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867D8" w14:textId="77777777" w:rsidR="004F1BE0" w:rsidRPr="00D44C2F" w:rsidRDefault="004F1BE0" w:rsidP="004F1BE0">
      <w:pPr>
        <w:spacing w:line="276" w:lineRule="auto"/>
        <w:rPr>
          <w:rFonts w:eastAsia="Calibri"/>
          <w:b/>
          <w:szCs w:val="22"/>
          <w:lang w:eastAsia="en-US"/>
        </w:rPr>
      </w:pPr>
      <w:r w:rsidRPr="00D44C2F">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4F1BE0" w:rsidRPr="00D44C2F" w14:paraId="72972B02" w14:textId="77777777" w:rsidTr="005024D1">
        <w:trPr>
          <w:trHeight w:val="266"/>
          <w:jc w:val="center"/>
        </w:trPr>
        <w:tc>
          <w:tcPr>
            <w:tcW w:w="10206" w:type="dxa"/>
            <w:gridSpan w:val="7"/>
            <w:shd w:val="clear" w:color="000000" w:fill="D9D9D9"/>
            <w:noWrap/>
            <w:hideMark/>
          </w:tcPr>
          <w:p w14:paraId="17249C91" w14:textId="77777777" w:rsidR="004F1BE0" w:rsidRPr="00D44C2F" w:rsidRDefault="004F1BE0" w:rsidP="005024D1">
            <w:pPr>
              <w:rPr>
                <w:b/>
                <w:bCs/>
                <w:iCs/>
              </w:rPr>
            </w:pPr>
            <w:r w:rsidRPr="00D44C2F">
              <w:rPr>
                <w:b/>
                <w:bCs/>
                <w:iCs/>
              </w:rPr>
              <w:t>Program:  JAVNE POTREBE U KULTURI</w:t>
            </w:r>
          </w:p>
        </w:tc>
      </w:tr>
      <w:tr w:rsidR="004F1BE0" w:rsidRPr="00D44C2F" w14:paraId="1BA5DDAB" w14:textId="77777777" w:rsidTr="005024D1">
        <w:trPr>
          <w:trHeight w:val="841"/>
          <w:jc w:val="center"/>
        </w:trPr>
        <w:tc>
          <w:tcPr>
            <w:tcW w:w="10206" w:type="dxa"/>
            <w:gridSpan w:val="7"/>
            <w:shd w:val="clear" w:color="auto" w:fill="auto"/>
            <w:noWrap/>
            <w:hideMark/>
          </w:tcPr>
          <w:p w14:paraId="2C59DEBE" w14:textId="77777777" w:rsidR="004F1BE0" w:rsidRPr="00D44C2F" w:rsidRDefault="004F1BE0" w:rsidP="005024D1">
            <w:pPr>
              <w:spacing w:line="276" w:lineRule="auto"/>
              <w:jc w:val="both"/>
              <w:rPr>
                <w:sz w:val="20"/>
                <w:szCs w:val="20"/>
              </w:rPr>
            </w:pPr>
            <w:r w:rsidRPr="00D44C2F">
              <w:rPr>
                <w:sz w:val="20"/>
                <w:szCs w:val="20"/>
              </w:rPr>
              <w:t>Zakonske i druge pravne osnove programa:</w:t>
            </w:r>
          </w:p>
          <w:p w14:paraId="0EC2F1F9"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ustanovama (NN 76/93, 29/97, 47/99, 35/08, 127/19 i 151/22)</w:t>
            </w:r>
          </w:p>
          <w:p w14:paraId="67C993DA"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pučkim otvorenim učilištima (NN 54/97, 5/98 i 139/10)</w:t>
            </w:r>
          </w:p>
          <w:p w14:paraId="3B3A0D74"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muzejima (NN 61/18, 98/19 i 114/22)</w:t>
            </w:r>
          </w:p>
          <w:p w14:paraId="3D22ED43"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audiovizualnim djelatnostima (NN 61/18 i 114/22)</w:t>
            </w:r>
          </w:p>
          <w:p w14:paraId="7FF5002C"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kazalištima (NN 23/23)</w:t>
            </w:r>
          </w:p>
          <w:p w14:paraId="75149A35"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kulturnim vijećima i financiranju javnih potreba u kulturi (NN 83/22)</w:t>
            </w:r>
          </w:p>
          <w:p w14:paraId="326CD7C5" w14:textId="77777777" w:rsidR="004F1BE0" w:rsidRPr="00D44C2F" w:rsidRDefault="004F1BE0" w:rsidP="004F1BE0">
            <w:pPr>
              <w:pStyle w:val="ListParagraph"/>
              <w:numPr>
                <w:ilvl w:val="0"/>
                <w:numId w:val="3"/>
              </w:numPr>
              <w:spacing w:after="200" w:line="276" w:lineRule="auto"/>
              <w:jc w:val="both"/>
              <w:rPr>
                <w:sz w:val="20"/>
                <w:szCs w:val="20"/>
              </w:rPr>
            </w:pPr>
            <w:r w:rsidRPr="00D44C2F">
              <w:rPr>
                <w:sz w:val="20"/>
                <w:szCs w:val="20"/>
              </w:rPr>
              <w:t>Zakon o obrazovanju odraslih (NN 144/21)</w:t>
            </w:r>
          </w:p>
          <w:p w14:paraId="149E656E" w14:textId="77777777" w:rsidR="004F1BE0" w:rsidRPr="00D44C2F" w:rsidRDefault="004F1BE0" w:rsidP="004F1BE0">
            <w:pPr>
              <w:pStyle w:val="ListParagraph"/>
              <w:numPr>
                <w:ilvl w:val="0"/>
                <w:numId w:val="3"/>
              </w:numPr>
              <w:spacing w:line="276" w:lineRule="auto"/>
              <w:jc w:val="both"/>
              <w:rPr>
                <w:sz w:val="20"/>
                <w:szCs w:val="20"/>
              </w:rPr>
            </w:pPr>
            <w:r w:rsidRPr="00D44C2F">
              <w:rPr>
                <w:sz w:val="20"/>
                <w:szCs w:val="20"/>
              </w:rPr>
              <w:t>Zakon o zaštiti i očuvanju kulturnih dobara (NN 69/99, 151/03, 157/03, 87/09, 88/10, 61/11, 25/12, 136/12, 157/13, 152/14, 98/15, 44/17, 90/18, 32/20, 62/20, 117/21 i 114/22).</w:t>
            </w:r>
          </w:p>
        </w:tc>
      </w:tr>
      <w:tr w:rsidR="004F1BE0" w:rsidRPr="00D44C2F" w14:paraId="1D8A2871" w14:textId="77777777" w:rsidTr="005024D1">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4F1BE0" w:rsidRPr="00D44C2F" w14:paraId="4C175127" w14:textId="77777777" w:rsidTr="005024D1">
              <w:trPr>
                <w:trHeight w:val="1236"/>
              </w:trPr>
              <w:tc>
                <w:tcPr>
                  <w:tcW w:w="10171" w:type="dxa"/>
                  <w:shd w:val="clear" w:color="auto" w:fill="auto"/>
                  <w:hideMark/>
                </w:tcPr>
                <w:p w14:paraId="45359F25" w14:textId="77777777" w:rsidR="004F1BE0" w:rsidRPr="00D44C2F" w:rsidRDefault="004F1BE0" w:rsidP="005024D1">
                  <w:pPr>
                    <w:spacing w:line="276" w:lineRule="auto"/>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352726DC" w14:textId="77777777" w:rsidR="004F1BE0" w:rsidRPr="00D44C2F" w:rsidRDefault="004F1BE0" w:rsidP="005024D1">
                  <w:pPr>
                    <w:spacing w:line="276" w:lineRule="auto"/>
                    <w:jc w:val="both"/>
                    <w:rPr>
                      <w:bCs/>
                      <w:i/>
                      <w:iCs/>
                      <w:sz w:val="20"/>
                      <w:szCs w:val="20"/>
                    </w:rPr>
                  </w:pPr>
                  <w:r w:rsidRPr="00D44C2F">
                    <w:rPr>
                      <w:bCs/>
                      <w:i/>
                      <w:iCs/>
                      <w:sz w:val="20"/>
                      <w:szCs w:val="20"/>
                    </w:rPr>
                    <w:t>8. Kultura, tjelesna kultura i sport</w:t>
                  </w:r>
                </w:p>
                <w:p w14:paraId="3A0A8649" w14:textId="77777777" w:rsidR="004F1BE0" w:rsidRPr="00D44C2F" w:rsidRDefault="004F1BE0" w:rsidP="005024D1">
                  <w:pPr>
                    <w:spacing w:line="276" w:lineRule="auto"/>
                    <w:jc w:val="both"/>
                    <w:rPr>
                      <w:b/>
                      <w:sz w:val="20"/>
                      <w:szCs w:val="20"/>
                    </w:rPr>
                  </w:pPr>
                  <w:r w:rsidRPr="00D44C2F">
                    <w:rPr>
                      <w:b/>
                      <w:i/>
                      <w:iCs/>
                      <w:sz w:val="20"/>
                      <w:szCs w:val="20"/>
                    </w:rPr>
                    <w:br/>
                  </w:r>
                  <w:r w:rsidRPr="00D44C2F">
                    <w:rPr>
                      <w:b/>
                      <w:sz w:val="20"/>
                      <w:szCs w:val="20"/>
                    </w:rPr>
                    <w:t>Pokazatelji rezultata:</w:t>
                  </w:r>
                </w:p>
                <w:p w14:paraId="40CE797C" w14:textId="77777777" w:rsidR="004F1BE0" w:rsidRPr="00D44C2F" w:rsidRDefault="004F1BE0" w:rsidP="005024D1">
                  <w:pPr>
                    <w:spacing w:line="276" w:lineRule="auto"/>
                    <w:jc w:val="both"/>
                    <w:rPr>
                      <w:bCs/>
                      <w:i/>
                      <w:iCs/>
                      <w:sz w:val="20"/>
                      <w:szCs w:val="20"/>
                    </w:rPr>
                  </w:pPr>
                  <w:r w:rsidRPr="00D44C2F">
                    <w:rPr>
                      <w:bCs/>
                      <w:sz w:val="20"/>
                      <w:szCs w:val="20"/>
                    </w:rPr>
                    <w:t>Sukladno Prilogu 1. Provedbenog programa Grada Samobora za razdoblje 2021. – 2025.</w:t>
                  </w:r>
                </w:p>
              </w:tc>
            </w:tr>
          </w:tbl>
          <w:p w14:paraId="35912D78" w14:textId="77777777" w:rsidR="004F1BE0" w:rsidRPr="00D44C2F" w:rsidRDefault="004F1BE0" w:rsidP="005024D1">
            <w:pPr>
              <w:spacing w:line="276" w:lineRule="auto"/>
              <w:jc w:val="both"/>
              <w:rPr>
                <w:sz w:val="20"/>
                <w:szCs w:val="20"/>
              </w:rPr>
            </w:pPr>
          </w:p>
        </w:tc>
      </w:tr>
      <w:tr w:rsidR="004F1BE0" w:rsidRPr="00D44C2F" w14:paraId="656ADDC5" w14:textId="77777777" w:rsidTr="005024D1">
        <w:trPr>
          <w:trHeight w:val="300"/>
          <w:jc w:val="center"/>
        </w:trPr>
        <w:tc>
          <w:tcPr>
            <w:tcW w:w="10206" w:type="dxa"/>
            <w:gridSpan w:val="7"/>
            <w:shd w:val="clear" w:color="000000" w:fill="F2F2F2"/>
            <w:vAlign w:val="center"/>
            <w:hideMark/>
          </w:tcPr>
          <w:p w14:paraId="583E3457" w14:textId="77777777" w:rsidR="004F1BE0" w:rsidRPr="00D44C2F" w:rsidRDefault="004F1BE0" w:rsidP="005024D1">
            <w:pPr>
              <w:rPr>
                <w:b/>
                <w:sz w:val="20"/>
                <w:szCs w:val="20"/>
              </w:rPr>
            </w:pPr>
            <w:r w:rsidRPr="00D44C2F">
              <w:rPr>
                <w:b/>
                <w:bCs/>
                <w:sz w:val="20"/>
                <w:szCs w:val="20"/>
              </w:rPr>
              <w:t>Naziv aktivnosti/projekta u Proračunu: REDOVNA DJELATNOST</w:t>
            </w:r>
            <w:r>
              <w:rPr>
                <w:b/>
                <w:bCs/>
                <w:sz w:val="20"/>
                <w:szCs w:val="20"/>
              </w:rPr>
              <w:t xml:space="preserve"> POU</w:t>
            </w:r>
          </w:p>
        </w:tc>
      </w:tr>
      <w:tr w:rsidR="004F1BE0" w:rsidRPr="00D44C2F" w14:paraId="4EDF8D40" w14:textId="77777777" w:rsidTr="005024D1">
        <w:trPr>
          <w:trHeight w:val="251"/>
          <w:jc w:val="center"/>
        </w:trPr>
        <w:tc>
          <w:tcPr>
            <w:tcW w:w="6099" w:type="dxa"/>
            <w:gridSpan w:val="4"/>
            <w:vMerge w:val="restart"/>
            <w:shd w:val="clear" w:color="auto" w:fill="auto"/>
            <w:vAlign w:val="center"/>
            <w:hideMark/>
          </w:tcPr>
          <w:p w14:paraId="4FCACB8C"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31EF92CD"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4F42C2BE" w14:textId="77777777" w:rsidTr="005024D1">
        <w:trPr>
          <w:trHeight w:val="207"/>
          <w:jc w:val="center"/>
        </w:trPr>
        <w:tc>
          <w:tcPr>
            <w:tcW w:w="6099" w:type="dxa"/>
            <w:gridSpan w:val="4"/>
            <w:vMerge/>
            <w:vAlign w:val="center"/>
            <w:hideMark/>
          </w:tcPr>
          <w:p w14:paraId="713AB4BA" w14:textId="77777777" w:rsidR="004F1BE0" w:rsidRPr="00D44C2F" w:rsidRDefault="004F1BE0" w:rsidP="005024D1">
            <w:pPr>
              <w:rPr>
                <w:sz w:val="20"/>
                <w:szCs w:val="20"/>
              </w:rPr>
            </w:pPr>
          </w:p>
        </w:tc>
        <w:tc>
          <w:tcPr>
            <w:tcW w:w="1313" w:type="dxa"/>
            <w:shd w:val="clear" w:color="auto" w:fill="auto"/>
            <w:noWrap/>
            <w:vAlign w:val="bottom"/>
            <w:hideMark/>
          </w:tcPr>
          <w:p w14:paraId="743433A9"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shd w:val="clear" w:color="auto" w:fill="auto"/>
            <w:noWrap/>
            <w:vAlign w:val="bottom"/>
            <w:hideMark/>
          </w:tcPr>
          <w:p w14:paraId="11AED069"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shd w:val="clear" w:color="auto" w:fill="auto"/>
            <w:noWrap/>
            <w:vAlign w:val="bottom"/>
            <w:hideMark/>
          </w:tcPr>
          <w:p w14:paraId="7A7E02EA"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10EA27EC" w14:textId="77777777" w:rsidTr="005024D1">
        <w:trPr>
          <w:trHeight w:val="416"/>
          <w:jc w:val="center"/>
        </w:trPr>
        <w:tc>
          <w:tcPr>
            <w:tcW w:w="6099" w:type="dxa"/>
            <w:gridSpan w:val="4"/>
            <w:shd w:val="clear" w:color="auto" w:fill="auto"/>
            <w:noWrap/>
            <w:hideMark/>
          </w:tcPr>
          <w:p w14:paraId="4F35D70D"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Unutar ove aktivnosti osiguravaju se sredstva za plaće za 20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5F87FA5E"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7E9CD085"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Ishodište za planirana sredstva za plaće djelatnika ustanove umnožak je osnovice u iznosu od 550 € i koeficijenata propisanih Pravilnikom o radu.</w:t>
            </w:r>
          </w:p>
          <w:p w14:paraId="60F87F7E"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Ishodište za planirana sredstva odnosi se na realizaciju iz prošlih godina te iskazanu potrebu dionika pri čemu se povećanje za planirana sredstva za plaće djelatnika u 2024. godini odnosi na predviđeno zapošljavanje 1 novog djelatnika.</w:t>
            </w:r>
          </w:p>
          <w:p w14:paraId="383FE44F" w14:textId="77777777" w:rsidR="004F1BE0" w:rsidRPr="00D44C2F" w:rsidRDefault="004F1BE0" w:rsidP="005024D1">
            <w:pPr>
              <w:jc w:val="both"/>
              <w:rPr>
                <w:rFonts w:eastAsia="Calibri"/>
                <w:sz w:val="20"/>
                <w:szCs w:val="20"/>
                <w:lang w:eastAsia="en-US"/>
              </w:rPr>
            </w:pPr>
            <w:r w:rsidRPr="00D44C2F">
              <w:rPr>
                <w:sz w:val="20"/>
                <w:szCs w:val="20"/>
              </w:rPr>
              <w:t xml:space="preserve">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313" w:type="dxa"/>
            <w:shd w:val="clear" w:color="auto" w:fill="auto"/>
            <w:noWrap/>
            <w:vAlign w:val="center"/>
          </w:tcPr>
          <w:p w14:paraId="062674E2" w14:textId="77777777" w:rsidR="004F1BE0" w:rsidRPr="00D44C2F" w:rsidRDefault="004F1BE0" w:rsidP="005024D1">
            <w:pPr>
              <w:jc w:val="right"/>
              <w:rPr>
                <w:b/>
                <w:sz w:val="20"/>
                <w:szCs w:val="20"/>
              </w:rPr>
            </w:pPr>
          </w:p>
        </w:tc>
        <w:tc>
          <w:tcPr>
            <w:tcW w:w="1314" w:type="dxa"/>
            <w:shd w:val="clear" w:color="auto" w:fill="auto"/>
            <w:noWrap/>
            <w:vAlign w:val="center"/>
          </w:tcPr>
          <w:p w14:paraId="0C5EAED6" w14:textId="77777777" w:rsidR="004F1BE0" w:rsidRPr="00D44C2F" w:rsidRDefault="004F1BE0" w:rsidP="005024D1">
            <w:pPr>
              <w:jc w:val="right"/>
              <w:rPr>
                <w:b/>
                <w:sz w:val="20"/>
                <w:szCs w:val="20"/>
              </w:rPr>
            </w:pPr>
          </w:p>
        </w:tc>
        <w:tc>
          <w:tcPr>
            <w:tcW w:w="1480" w:type="dxa"/>
            <w:shd w:val="clear" w:color="auto" w:fill="auto"/>
            <w:noWrap/>
            <w:vAlign w:val="center"/>
          </w:tcPr>
          <w:p w14:paraId="27660C14" w14:textId="77777777" w:rsidR="004F1BE0" w:rsidRPr="00D44C2F" w:rsidRDefault="004F1BE0" w:rsidP="005024D1">
            <w:pPr>
              <w:jc w:val="right"/>
              <w:rPr>
                <w:b/>
                <w:sz w:val="20"/>
                <w:szCs w:val="20"/>
              </w:rPr>
            </w:pPr>
          </w:p>
        </w:tc>
      </w:tr>
      <w:tr w:rsidR="004F1BE0" w:rsidRPr="00D44C2F" w14:paraId="5CA96151" w14:textId="77777777" w:rsidTr="005024D1">
        <w:trPr>
          <w:trHeight w:val="300"/>
          <w:jc w:val="center"/>
        </w:trPr>
        <w:tc>
          <w:tcPr>
            <w:tcW w:w="10206" w:type="dxa"/>
            <w:gridSpan w:val="7"/>
            <w:shd w:val="clear" w:color="000000" w:fill="F2F2F2"/>
            <w:vAlign w:val="center"/>
            <w:hideMark/>
          </w:tcPr>
          <w:p w14:paraId="020A353F" w14:textId="77777777" w:rsidR="004F1BE0" w:rsidRPr="00D44C2F" w:rsidRDefault="004F1BE0" w:rsidP="005024D1">
            <w:pPr>
              <w:rPr>
                <w:b/>
                <w:sz w:val="20"/>
                <w:szCs w:val="20"/>
              </w:rPr>
            </w:pPr>
            <w:r w:rsidRPr="00D44C2F">
              <w:rPr>
                <w:b/>
                <w:bCs/>
                <w:sz w:val="20"/>
                <w:szCs w:val="20"/>
              </w:rPr>
              <w:t xml:space="preserve">Naziv aktivnosti/projekta u Proračunu: </w:t>
            </w:r>
            <w:r w:rsidRPr="00A02220">
              <w:rPr>
                <w:b/>
                <w:bCs/>
                <w:sz w:val="20"/>
                <w:szCs w:val="20"/>
              </w:rPr>
              <w:t>POSEBNI PROGRAMI POU</w:t>
            </w:r>
          </w:p>
        </w:tc>
      </w:tr>
      <w:tr w:rsidR="004F1BE0" w:rsidRPr="00D44C2F" w14:paraId="35AD6BC4" w14:textId="77777777" w:rsidTr="005024D1">
        <w:trPr>
          <w:trHeight w:val="251"/>
          <w:jc w:val="center"/>
        </w:trPr>
        <w:tc>
          <w:tcPr>
            <w:tcW w:w="6099" w:type="dxa"/>
            <w:gridSpan w:val="4"/>
            <w:vMerge w:val="restart"/>
            <w:shd w:val="clear" w:color="auto" w:fill="auto"/>
            <w:vAlign w:val="center"/>
            <w:hideMark/>
          </w:tcPr>
          <w:p w14:paraId="69073971"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55338CCD"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18B8F240" w14:textId="77777777" w:rsidTr="005024D1">
        <w:trPr>
          <w:trHeight w:val="207"/>
          <w:jc w:val="center"/>
        </w:trPr>
        <w:tc>
          <w:tcPr>
            <w:tcW w:w="6099" w:type="dxa"/>
            <w:gridSpan w:val="4"/>
            <w:vMerge/>
            <w:vAlign w:val="center"/>
            <w:hideMark/>
          </w:tcPr>
          <w:p w14:paraId="590C0921" w14:textId="77777777" w:rsidR="004F1BE0" w:rsidRPr="00D44C2F" w:rsidRDefault="004F1BE0" w:rsidP="005024D1">
            <w:pPr>
              <w:rPr>
                <w:sz w:val="20"/>
                <w:szCs w:val="20"/>
              </w:rPr>
            </w:pPr>
          </w:p>
        </w:tc>
        <w:tc>
          <w:tcPr>
            <w:tcW w:w="1313" w:type="dxa"/>
            <w:shd w:val="clear" w:color="auto" w:fill="auto"/>
            <w:noWrap/>
            <w:vAlign w:val="bottom"/>
            <w:hideMark/>
          </w:tcPr>
          <w:p w14:paraId="3DC72967"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shd w:val="clear" w:color="auto" w:fill="auto"/>
            <w:noWrap/>
            <w:vAlign w:val="bottom"/>
            <w:hideMark/>
          </w:tcPr>
          <w:p w14:paraId="1C8C3C45"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shd w:val="clear" w:color="auto" w:fill="auto"/>
            <w:noWrap/>
            <w:vAlign w:val="bottom"/>
            <w:hideMark/>
          </w:tcPr>
          <w:p w14:paraId="4AF0F377"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189A585D" w14:textId="77777777" w:rsidTr="005024D1">
        <w:trPr>
          <w:trHeight w:val="416"/>
          <w:jc w:val="center"/>
        </w:trPr>
        <w:tc>
          <w:tcPr>
            <w:tcW w:w="6099" w:type="dxa"/>
            <w:gridSpan w:val="4"/>
            <w:shd w:val="clear" w:color="auto" w:fill="auto"/>
            <w:noWrap/>
          </w:tcPr>
          <w:p w14:paraId="0A3248CF"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Posebni programi Pučkog otvorenog učilišta su cjelogodišnji kulturno-umjetnički, edukativni i opće obrazovni programi kako slijedi: </w:t>
            </w:r>
          </w:p>
          <w:p w14:paraId="461FF295"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Ciklus koncerata u Galeriji Prica</w:t>
            </w:r>
          </w:p>
          <w:p w14:paraId="52AA1F9C"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Amatersko kazalište POU Samobor - Pax</w:t>
            </w:r>
          </w:p>
          <w:p w14:paraId="638B8993"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Večer ljubavne poezije „</w:t>
            </w:r>
            <w:proofErr w:type="spellStart"/>
            <w:r w:rsidRPr="00B12963">
              <w:rPr>
                <w:rFonts w:eastAsia="Calibri"/>
                <w:sz w:val="20"/>
                <w:szCs w:val="20"/>
                <w:lang w:eastAsia="en-US"/>
              </w:rPr>
              <w:t>Vrazova</w:t>
            </w:r>
            <w:proofErr w:type="spellEnd"/>
            <w:r w:rsidRPr="00B12963">
              <w:rPr>
                <w:rFonts w:eastAsia="Calibri"/>
                <w:sz w:val="20"/>
                <w:szCs w:val="20"/>
                <w:lang w:eastAsia="en-US"/>
              </w:rPr>
              <w:t xml:space="preserve"> Ljubica“</w:t>
            </w:r>
          </w:p>
          <w:p w14:paraId="7B29A770"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Dan planeta Zemlje</w:t>
            </w:r>
          </w:p>
          <w:p w14:paraId="08096821"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Dječji svijet nedjeljom u 5</w:t>
            </w:r>
          </w:p>
          <w:p w14:paraId="6BEC77F4"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Kazališne predstave za odrasle</w:t>
            </w:r>
          </w:p>
          <w:p w14:paraId="69C2ADCB"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 xml:space="preserve"> - Dan plesa.</w:t>
            </w:r>
          </w:p>
          <w:p w14:paraId="6C924326"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4226F30E" w14:textId="77777777" w:rsidR="004F1BE0" w:rsidRPr="00B12963" w:rsidRDefault="004F1BE0" w:rsidP="005024D1">
            <w:pPr>
              <w:jc w:val="both"/>
              <w:rPr>
                <w:rFonts w:eastAsia="Calibri"/>
                <w:sz w:val="20"/>
                <w:szCs w:val="20"/>
                <w:lang w:eastAsia="en-US"/>
              </w:rPr>
            </w:pPr>
            <w:r w:rsidRPr="00B12963">
              <w:rPr>
                <w:rFonts w:eastAsia="Calibri"/>
                <w:sz w:val="20"/>
                <w:szCs w:val="20"/>
                <w:lang w:eastAsia="en-US"/>
              </w:rPr>
              <w:lastRenderedPageBreak/>
              <w:t>Ishodište za planirana sredstva proizlazi iz dosadašnje realizacije programa te važećih cijena.</w:t>
            </w:r>
          </w:p>
        </w:tc>
        <w:tc>
          <w:tcPr>
            <w:tcW w:w="1313" w:type="dxa"/>
            <w:shd w:val="clear" w:color="auto" w:fill="auto"/>
            <w:noWrap/>
            <w:vAlign w:val="center"/>
          </w:tcPr>
          <w:p w14:paraId="6B472970" w14:textId="77777777" w:rsidR="004F1BE0" w:rsidRPr="00D44C2F" w:rsidRDefault="004F1BE0" w:rsidP="005024D1">
            <w:pPr>
              <w:jc w:val="right"/>
              <w:rPr>
                <w:b/>
                <w:sz w:val="20"/>
                <w:szCs w:val="20"/>
              </w:rPr>
            </w:pPr>
          </w:p>
        </w:tc>
        <w:tc>
          <w:tcPr>
            <w:tcW w:w="1314" w:type="dxa"/>
            <w:shd w:val="clear" w:color="auto" w:fill="auto"/>
            <w:noWrap/>
            <w:vAlign w:val="center"/>
          </w:tcPr>
          <w:p w14:paraId="240DA739" w14:textId="77777777" w:rsidR="004F1BE0" w:rsidRPr="00D44C2F" w:rsidRDefault="004F1BE0" w:rsidP="005024D1">
            <w:pPr>
              <w:jc w:val="right"/>
              <w:rPr>
                <w:b/>
                <w:sz w:val="20"/>
                <w:szCs w:val="20"/>
              </w:rPr>
            </w:pPr>
          </w:p>
        </w:tc>
        <w:tc>
          <w:tcPr>
            <w:tcW w:w="1480" w:type="dxa"/>
            <w:shd w:val="clear" w:color="auto" w:fill="auto"/>
            <w:noWrap/>
            <w:vAlign w:val="center"/>
          </w:tcPr>
          <w:p w14:paraId="3AD50129" w14:textId="77777777" w:rsidR="004F1BE0" w:rsidRPr="00D44C2F" w:rsidRDefault="004F1BE0" w:rsidP="005024D1">
            <w:pPr>
              <w:jc w:val="right"/>
              <w:rPr>
                <w:b/>
                <w:sz w:val="20"/>
                <w:szCs w:val="20"/>
              </w:rPr>
            </w:pPr>
          </w:p>
        </w:tc>
      </w:tr>
      <w:tr w:rsidR="004F1BE0" w:rsidRPr="00D44C2F" w14:paraId="57A3C267" w14:textId="77777777" w:rsidTr="005024D1">
        <w:trPr>
          <w:trHeight w:val="300"/>
          <w:jc w:val="center"/>
        </w:trPr>
        <w:tc>
          <w:tcPr>
            <w:tcW w:w="10206" w:type="dxa"/>
            <w:gridSpan w:val="7"/>
            <w:shd w:val="clear" w:color="000000" w:fill="F2F2F2"/>
            <w:vAlign w:val="center"/>
            <w:hideMark/>
          </w:tcPr>
          <w:p w14:paraId="743CB2C9" w14:textId="77777777" w:rsidR="004F1BE0" w:rsidRPr="00D44C2F" w:rsidRDefault="004F1BE0" w:rsidP="005024D1">
            <w:pPr>
              <w:rPr>
                <w:b/>
                <w:bCs/>
                <w:sz w:val="20"/>
                <w:szCs w:val="20"/>
                <w:highlight w:val="yellow"/>
              </w:rPr>
            </w:pPr>
            <w:r w:rsidRPr="00D44C2F">
              <w:rPr>
                <w:b/>
                <w:bCs/>
                <w:sz w:val="20"/>
                <w:szCs w:val="20"/>
              </w:rPr>
              <w:t>Naziv aktivnosti/projekta u Proračunu: SAMOBORSKA GLAZBENA JESEN</w:t>
            </w:r>
          </w:p>
        </w:tc>
      </w:tr>
      <w:tr w:rsidR="004F1BE0" w:rsidRPr="00D44C2F" w14:paraId="5B6F2F43" w14:textId="77777777" w:rsidTr="005024D1">
        <w:trPr>
          <w:trHeight w:val="251"/>
          <w:jc w:val="center"/>
        </w:trPr>
        <w:tc>
          <w:tcPr>
            <w:tcW w:w="6099" w:type="dxa"/>
            <w:gridSpan w:val="4"/>
            <w:vMerge w:val="restart"/>
            <w:shd w:val="clear" w:color="auto" w:fill="auto"/>
            <w:vAlign w:val="center"/>
            <w:hideMark/>
          </w:tcPr>
          <w:p w14:paraId="4065CD26"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1C7BFB94"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709FB9AB" w14:textId="77777777" w:rsidTr="005024D1">
        <w:trPr>
          <w:trHeight w:val="207"/>
          <w:jc w:val="center"/>
        </w:trPr>
        <w:tc>
          <w:tcPr>
            <w:tcW w:w="6099" w:type="dxa"/>
            <w:gridSpan w:val="4"/>
            <w:vMerge/>
            <w:vAlign w:val="center"/>
            <w:hideMark/>
          </w:tcPr>
          <w:p w14:paraId="5374F6A7" w14:textId="77777777" w:rsidR="004F1BE0" w:rsidRPr="00D44C2F" w:rsidRDefault="004F1BE0" w:rsidP="005024D1">
            <w:pPr>
              <w:rPr>
                <w:sz w:val="20"/>
                <w:szCs w:val="20"/>
              </w:rPr>
            </w:pPr>
          </w:p>
        </w:tc>
        <w:tc>
          <w:tcPr>
            <w:tcW w:w="1313" w:type="dxa"/>
            <w:noWrap/>
            <w:vAlign w:val="bottom"/>
            <w:hideMark/>
          </w:tcPr>
          <w:p w14:paraId="4927524A"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noWrap/>
            <w:vAlign w:val="bottom"/>
            <w:hideMark/>
          </w:tcPr>
          <w:p w14:paraId="048CB0C3"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noWrap/>
            <w:vAlign w:val="bottom"/>
            <w:hideMark/>
          </w:tcPr>
          <w:p w14:paraId="2465CE15"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37C6BF08" w14:textId="77777777" w:rsidTr="005024D1">
        <w:trPr>
          <w:trHeight w:val="416"/>
          <w:jc w:val="center"/>
        </w:trPr>
        <w:tc>
          <w:tcPr>
            <w:tcW w:w="6099" w:type="dxa"/>
            <w:gridSpan w:val="4"/>
            <w:tcBorders>
              <w:bottom w:val="single" w:sz="4" w:space="0" w:color="auto"/>
            </w:tcBorders>
            <w:shd w:val="clear" w:color="auto" w:fill="auto"/>
            <w:noWrap/>
            <w:hideMark/>
          </w:tcPr>
          <w:p w14:paraId="3AA2BE3F"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 xml:space="preserve">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w:t>
            </w:r>
            <w:proofErr w:type="spellStart"/>
            <w:r w:rsidRPr="00D44C2F">
              <w:rPr>
                <w:rFonts w:eastAsia="Calibri"/>
                <w:sz w:val="20"/>
                <w:szCs w:val="20"/>
                <w:lang w:eastAsia="en-US"/>
              </w:rPr>
              <w:t>Summer</w:t>
            </w:r>
            <w:proofErr w:type="spellEnd"/>
            <w:r w:rsidRPr="00D44C2F">
              <w:rPr>
                <w:rFonts w:eastAsia="Calibri"/>
                <w:sz w:val="20"/>
                <w:szCs w:val="20"/>
                <w:lang w:eastAsia="en-US"/>
              </w:rPr>
              <w:t xml:space="preserve"> </w:t>
            </w:r>
            <w:proofErr w:type="spellStart"/>
            <w:r w:rsidRPr="00D44C2F">
              <w:rPr>
                <w:rFonts w:eastAsia="Calibri"/>
                <w:sz w:val="20"/>
                <w:szCs w:val="20"/>
                <w:lang w:eastAsia="en-US"/>
              </w:rPr>
              <w:t>Percussion</w:t>
            </w:r>
            <w:proofErr w:type="spellEnd"/>
            <w:r w:rsidRPr="00D44C2F">
              <w:rPr>
                <w:rFonts w:eastAsia="Calibri"/>
                <w:sz w:val="20"/>
                <w:szCs w:val="20"/>
                <w:lang w:eastAsia="en-US"/>
              </w:rPr>
              <w:t xml:space="preserve"> Festival.</w:t>
            </w:r>
          </w:p>
          <w:p w14:paraId="10694ABC" w14:textId="77777777" w:rsidR="004F1BE0" w:rsidRPr="00D44C2F" w:rsidRDefault="004F1BE0" w:rsidP="005024D1">
            <w:pPr>
              <w:jc w:val="both"/>
              <w:rPr>
                <w:rFonts w:eastAsia="Calibri"/>
                <w:sz w:val="20"/>
                <w:szCs w:val="20"/>
                <w:highlight w:val="yellow"/>
                <w:lang w:eastAsia="en-US"/>
              </w:rPr>
            </w:pPr>
            <w:r w:rsidRPr="00D44C2F">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3264CB97" w14:textId="77777777" w:rsidR="004F1BE0" w:rsidRPr="00D44C2F" w:rsidRDefault="004F1BE0" w:rsidP="005024D1">
            <w:pPr>
              <w:spacing w:line="276" w:lineRule="auto"/>
              <w:jc w:val="right"/>
              <w:rPr>
                <w:b/>
                <w:sz w:val="20"/>
                <w:szCs w:val="20"/>
              </w:rPr>
            </w:pPr>
          </w:p>
        </w:tc>
        <w:tc>
          <w:tcPr>
            <w:tcW w:w="1314" w:type="dxa"/>
            <w:tcBorders>
              <w:bottom w:val="single" w:sz="4" w:space="0" w:color="auto"/>
            </w:tcBorders>
            <w:shd w:val="clear" w:color="auto" w:fill="auto"/>
            <w:noWrap/>
            <w:vAlign w:val="center"/>
          </w:tcPr>
          <w:p w14:paraId="5FE329A9" w14:textId="77777777" w:rsidR="004F1BE0" w:rsidRPr="00D44C2F" w:rsidRDefault="004F1BE0" w:rsidP="005024D1">
            <w:pPr>
              <w:spacing w:line="276" w:lineRule="auto"/>
              <w:jc w:val="right"/>
              <w:rPr>
                <w:b/>
                <w:sz w:val="20"/>
                <w:szCs w:val="20"/>
              </w:rPr>
            </w:pPr>
          </w:p>
        </w:tc>
        <w:tc>
          <w:tcPr>
            <w:tcW w:w="1480" w:type="dxa"/>
            <w:tcBorders>
              <w:bottom w:val="single" w:sz="4" w:space="0" w:color="auto"/>
            </w:tcBorders>
            <w:shd w:val="clear" w:color="auto" w:fill="auto"/>
            <w:noWrap/>
            <w:vAlign w:val="center"/>
          </w:tcPr>
          <w:p w14:paraId="28C20F03" w14:textId="77777777" w:rsidR="004F1BE0" w:rsidRPr="00D44C2F" w:rsidRDefault="004F1BE0" w:rsidP="005024D1">
            <w:pPr>
              <w:spacing w:line="276" w:lineRule="auto"/>
              <w:jc w:val="right"/>
              <w:rPr>
                <w:b/>
                <w:sz w:val="20"/>
                <w:szCs w:val="20"/>
              </w:rPr>
            </w:pPr>
          </w:p>
        </w:tc>
      </w:tr>
      <w:tr w:rsidR="004F1BE0" w:rsidRPr="00D44C2F" w14:paraId="09D8FE0F" w14:textId="77777777" w:rsidTr="005024D1">
        <w:trPr>
          <w:trHeight w:val="300"/>
          <w:jc w:val="center"/>
        </w:trPr>
        <w:tc>
          <w:tcPr>
            <w:tcW w:w="10206" w:type="dxa"/>
            <w:gridSpan w:val="7"/>
            <w:shd w:val="clear" w:color="000000" w:fill="F2F2F2"/>
            <w:vAlign w:val="center"/>
            <w:hideMark/>
          </w:tcPr>
          <w:p w14:paraId="5E9B60AF" w14:textId="77777777" w:rsidR="004F1BE0" w:rsidRPr="00D44C2F" w:rsidRDefault="004F1BE0" w:rsidP="005024D1">
            <w:pPr>
              <w:rPr>
                <w:b/>
                <w:bCs/>
                <w:sz w:val="20"/>
                <w:szCs w:val="20"/>
              </w:rPr>
            </w:pPr>
            <w:r w:rsidRPr="00D44C2F">
              <w:rPr>
                <w:b/>
                <w:bCs/>
                <w:sz w:val="20"/>
                <w:szCs w:val="20"/>
              </w:rPr>
              <w:t>Naziv aktivnosti/projekta u Proračunu: GALERIJA PRICA</w:t>
            </w:r>
          </w:p>
        </w:tc>
      </w:tr>
      <w:tr w:rsidR="004F1BE0" w:rsidRPr="00D44C2F" w14:paraId="72474976" w14:textId="77777777" w:rsidTr="005024D1">
        <w:trPr>
          <w:trHeight w:val="251"/>
          <w:jc w:val="center"/>
        </w:trPr>
        <w:tc>
          <w:tcPr>
            <w:tcW w:w="6099" w:type="dxa"/>
            <w:gridSpan w:val="4"/>
            <w:vMerge w:val="restart"/>
            <w:shd w:val="clear" w:color="auto" w:fill="auto"/>
            <w:vAlign w:val="center"/>
            <w:hideMark/>
          </w:tcPr>
          <w:p w14:paraId="649728D0"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1605A994"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298B1196" w14:textId="77777777" w:rsidTr="005024D1">
        <w:trPr>
          <w:trHeight w:val="207"/>
          <w:jc w:val="center"/>
        </w:trPr>
        <w:tc>
          <w:tcPr>
            <w:tcW w:w="6099" w:type="dxa"/>
            <w:gridSpan w:val="4"/>
            <w:vMerge/>
            <w:vAlign w:val="center"/>
            <w:hideMark/>
          </w:tcPr>
          <w:p w14:paraId="33DA24A3" w14:textId="77777777" w:rsidR="004F1BE0" w:rsidRPr="00D44C2F" w:rsidRDefault="004F1BE0" w:rsidP="005024D1">
            <w:pPr>
              <w:rPr>
                <w:sz w:val="20"/>
                <w:szCs w:val="20"/>
              </w:rPr>
            </w:pPr>
          </w:p>
        </w:tc>
        <w:tc>
          <w:tcPr>
            <w:tcW w:w="1313" w:type="dxa"/>
            <w:shd w:val="clear" w:color="auto" w:fill="auto"/>
            <w:noWrap/>
            <w:vAlign w:val="bottom"/>
            <w:hideMark/>
          </w:tcPr>
          <w:p w14:paraId="52BC42ED"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shd w:val="clear" w:color="auto" w:fill="auto"/>
            <w:noWrap/>
            <w:vAlign w:val="bottom"/>
            <w:hideMark/>
          </w:tcPr>
          <w:p w14:paraId="1B606367"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shd w:val="clear" w:color="auto" w:fill="auto"/>
            <w:noWrap/>
            <w:vAlign w:val="bottom"/>
            <w:hideMark/>
          </w:tcPr>
          <w:p w14:paraId="5BD23012"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3699CD62" w14:textId="77777777" w:rsidTr="005024D1">
        <w:trPr>
          <w:trHeight w:val="270"/>
          <w:jc w:val="center"/>
        </w:trPr>
        <w:tc>
          <w:tcPr>
            <w:tcW w:w="6099" w:type="dxa"/>
            <w:gridSpan w:val="4"/>
            <w:shd w:val="clear" w:color="auto" w:fill="auto"/>
            <w:noWrap/>
            <w:hideMark/>
          </w:tcPr>
          <w:p w14:paraId="572E624F"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297E6118" w14:textId="77777777" w:rsidR="004F1BE0" w:rsidRPr="00D44C2F" w:rsidRDefault="004F1BE0" w:rsidP="005024D1">
            <w:pPr>
              <w:jc w:val="both"/>
              <w:rPr>
                <w:iCs/>
                <w:sz w:val="20"/>
                <w:szCs w:val="20"/>
              </w:rPr>
            </w:pPr>
            <w:r w:rsidRPr="00D44C2F">
              <w:rPr>
                <w:iCs/>
                <w:sz w:val="20"/>
                <w:szCs w:val="20"/>
              </w:rPr>
              <w:t>Uz stalni postav Zlatka Price, u Galeriji Prica tijekom 2024. godine održat će se niz gostujućih izložbi te velika izložba Trijenale autoportreta. Od 2017. godine aktivnosti Galerije su proširene i na izložbe u galerijskom prostoru Centra za mlade Bunker.</w:t>
            </w:r>
          </w:p>
          <w:p w14:paraId="705F9AE0" w14:textId="77777777" w:rsidR="004F1BE0" w:rsidRPr="00D44C2F" w:rsidRDefault="004F1BE0" w:rsidP="005024D1">
            <w:pPr>
              <w:jc w:val="both"/>
              <w:rPr>
                <w:rFonts w:eastAsia="Calibri"/>
                <w:sz w:val="20"/>
                <w:szCs w:val="20"/>
                <w:lang w:eastAsia="en-US"/>
              </w:rPr>
            </w:pPr>
            <w:r w:rsidRPr="00D44C2F">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1EC57651" w14:textId="77777777" w:rsidR="004F1BE0" w:rsidRPr="00D44C2F" w:rsidRDefault="004F1BE0" w:rsidP="005024D1">
            <w:pPr>
              <w:jc w:val="right"/>
              <w:rPr>
                <w:b/>
                <w:sz w:val="20"/>
                <w:szCs w:val="20"/>
              </w:rPr>
            </w:pPr>
          </w:p>
        </w:tc>
        <w:tc>
          <w:tcPr>
            <w:tcW w:w="1314" w:type="dxa"/>
            <w:shd w:val="clear" w:color="auto" w:fill="auto"/>
            <w:noWrap/>
            <w:vAlign w:val="center"/>
          </w:tcPr>
          <w:p w14:paraId="1858CD7B" w14:textId="77777777" w:rsidR="004F1BE0" w:rsidRPr="00D44C2F" w:rsidRDefault="004F1BE0" w:rsidP="005024D1">
            <w:pPr>
              <w:jc w:val="right"/>
              <w:rPr>
                <w:b/>
                <w:sz w:val="20"/>
                <w:szCs w:val="20"/>
              </w:rPr>
            </w:pPr>
          </w:p>
        </w:tc>
        <w:tc>
          <w:tcPr>
            <w:tcW w:w="1480" w:type="dxa"/>
            <w:shd w:val="clear" w:color="auto" w:fill="auto"/>
            <w:noWrap/>
            <w:vAlign w:val="center"/>
          </w:tcPr>
          <w:p w14:paraId="21CFA92C" w14:textId="77777777" w:rsidR="004F1BE0" w:rsidRPr="00D44C2F" w:rsidRDefault="004F1BE0" w:rsidP="005024D1">
            <w:pPr>
              <w:jc w:val="right"/>
              <w:rPr>
                <w:b/>
                <w:sz w:val="20"/>
                <w:szCs w:val="20"/>
              </w:rPr>
            </w:pPr>
          </w:p>
        </w:tc>
      </w:tr>
      <w:tr w:rsidR="004F1BE0" w:rsidRPr="00D44C2F" w14:paraId="67FCE151" w14:textId="77777777" w:rsidTr="005024D1">
        <w:trPr>
          <w:trHeight w:val="300"/>
          <w:jc w:val="center"/>
        </w:trPr>
        <w:tc>
          <w:tcPr>
            <w:tcW w:w="10206" w:type="dxa"/>
            <w:gridSpan w:val="7"/>
            <w:shd w:val="clear" w:color="000000" w:fill="F2F2F2"/>
            <w:vAlign w:val="center"/>
            <w:hideMark/>
          </w:tcPr>
          <w:p w14:paraId="4568FE9F" w14:textId="77777777" w:rsidR="004F1BE0" w:rsidRPr="00D44C2F" w:rsidRDefault="004F1BE0" w:rsidP="005024D1">
            <w:pPr>
              <w:rPr>
                <w:rFonts w:eastAsia="Calibri"/>
                <w:b/>
                <w:bCs/>
                <w:sz w:val="20"/>
                <w:szCs w:val="20"/>
              </w:rPr>
            </w:pPr>
            <w:r w:rsidRPr="00D44C2F">
              <w:rPr>
                <w:b/>
                <w:bCs/>
                <w:sz w:val="20"/>
                <w:szCs w:val="20"/>
              </w:rPr>
              <w:t>Naziv aktivnosti/projekta u Proračunu:</w:t>
            </w:r>
            <w:r w:rsidRPr="00D44C2F">
              <w:rPr>
                <w:rFonts w:eastAsia="Calibri"/>
                <w:b/>
                <w:bCs/>
                <w:sz w:val="20"/>
                <w:szCs w:val="20"/>
              </w:rPr>
              <w:t xml:space="preserve"> </w:t>
            </w:r>
            <w:r w:rsidRPr="00B82885">
              <w:rPr>
                <w:rFonts w:eastAsia="Calibri"/>
                <w:b/>
                <w:bCs/>
                <w:sz w:val="20"/>
                <w:szCs w:val="20"/>
              </w:rPr>
              <w:t>NABAVA NEFINANCIJSKE IMOVINE POU</w:t>
            </w:r>
          </w:p>
        </w:tc>
      </w:tr>
      <w:tr w:rsidR="004F1BE0" w:rsidRPr="00D44C2F" w14:paraId="579FDC35" w14:textId="77777777" w:rsidTr="005024D1">
        <w:trPr>
          <w:trHeight w:val="251"/>
          <w:jc w:val="center"/>
        </w:trPr>
        <w:tc>
          <w:tcPr>
            <w:tcW w:w="6099" w:type="dxa"/>
            <w:gridSpan w:val="4"/>
            <w:vMerge w:val="restart"/>
            <w:shd w:val="clear" w:color="auto" w:fill="auto"/>
            <w:vAlign w:val="center"/>
            <w:hideMark/>
          </w:tcPr>
          <w:p w14:paraId="6B5CCC2C"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2119577"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2814E441" w14:textId="77777777" w:rsidTr="005024D1">
        <w:trPr>
          <w:trHeight w:val="274"/>
          <w:jc w:val="center"/>
        </w:trPr>
        <w:tc>
          <w:tcPr>
            <w:tcW w:w="6099" w:type="dxa"/>
            <w:gridSpan w:val="4"/>
            <w:vMerge/>
            <w:vAlign w:val="center"/>
            <w:hideMark/>
          </w:tcPr>
          <w:p w14:paraId="2ACFBF43" w14:textId="77777777" w:rsidR="004F1BE0" w:rsidRPr="00D44C2F" w:rsidRDefault="004F1BE0" w:rsidP="005024D1">
            <w:pPr>
              <w:rPr>
                <w:sz w:val="20"/>
                <w:szCs w:val="20"/>
              </w:rPr>
            </w:pPr>
          </w:p>
        </w:tc>
        <w:tc>
          <w:tcPr>
            <w:tcW w:w="1313" w:type="dxa"/>
            <w:shd w:val="clear" w:color="auto" w:fill="auto"/>
            <w:noWrap/>
            <w:vAlign w:val="bottom"/>
            <w:hideMark/>
          </w:tcPr>
          <w:p w14:paraId="7EE9374A"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shd w:val="clear" w:color="auto" w:fill="auto"/>
            <w:noWrap/>
            <w:vAlign w:val="bottom"/>
            <w:hideMark/>
          </w:tcPr>
          <w:p w14:paraId="53FB1CCD"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shd w:val="clear" w:color="auto" w:fill="auto"/>
            <w:noWrap/>
            <w:vAlign w:val="bottom"/>
            <w:hideMark/>
          </w:tcPr>
          <w:p w14:paraId="638CB552"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3BDD6B32" w14:textId="77777777" w:rsidTr="005024D1">
        <w:trPr>
          <w:trHeight w:val="416"/>
          <w:jc w:val="center"/>
        </w:trPr>
        <w:tc>
          <w:tcPr>
            <w:tcW w:w="6099" w:type="dxa"/>
            <w:gridSpan w:val="4"/>
            <w:shd w:val="clear" w:color="auto" w:fill="auto"/>
            <w:noWrap/>
          </w:tcPr>
          <w:p w14:paraId="448566CF" w14:textId="77777777" w:rsidR="004F1BE0" w:rsidRPr="00A3662D" w:rsidRDefault="004F1BE0" w:rsidP="005024D1">
            <w:pPr>
              <w:jc w:val="both"/>
              <w:rPr>
                <w:rFonts w:eastAsia="Calibri"/>
                <w:bCs/>
                <w:sz w:val="20"/>
                <w:szCs w:val="20"/>
                <w:lang w:eastAsia="en-US"/>
              </w:rPr>
            </w:pPr>
            <w:r w:rsidRPr="00A3662D">
              <w:rPr>
                <w:rFonts w:eastAsia="Calibri"/>
                <w:bCs/>
                <w:sz w:val="20"/>
                <w:szCs w:val="20"/>
                <w:lang w:eastAsia="en-US"/>
              </w:rPr>
              <w:t>Tijekom 2024. godine predviđeno je opremanje učionica za obrazovanje odraslih, nabavljanje scenske i informatičke opreme i pratećih licenci, video nadzor za zgradu uprave te ostala oprema.</w:t>
            </w:r>
          </w:p>
          <w:p w14:paraId="4CC5DAD5" w14:textId="77777777" w:rsidR="004F1BE0" w:rsidRPr="00A3662D" w:rsidRDefault="004F1BE0" w:rsidP="005024D1">
            <w:pPr>
              <w:jc w:val="both"/>
              <w:rPr>
                <w:rFonts w:eastAsia="Calibri"/>
                <w:sz w:val="20"/>
                <w:szCs w:val="20"/>
                <w:lang w:eastAsia="en-US"/>
              </w:rPr>
            </w:pPr>
            <w:r w:rsidRPr="00A3662D">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D68E9BB" w14:textId="77777777" w:rsidR="004F1BE0" w:rsidRPr="00D44C2F" w:rsidRDefault="004F1BE0" w:rsidP="005024D1">
            <w:pPr>
              <w:spacing w:line="276" w:lineRule="auto"/>
              <w:jc w:val="right"/>
              <w:rPr>
                <w:rFonts w:eastAsia="Calibri"/>
                <w:b/>
                <w:sz w:val="20"/>
                <w:szCs w:val="20"/>
              </w:rPr>
            </w:pPr>
          </w:p>
        </w:tc>
        <w:tc>
          <w:tcPr>
            <w:tcW w:w="1314" w:type="dxa"/>
            <w:shd w:val="clear" w:color="auto" w:fill="auto"/>
            <w:noWrap/>
            <w:vAlign w:val="center"/>
          </w:tcPr>
          <w:p w14:paraId="1CDB884C" w14:textId="77777777" w:rsidR="004F1BE0" w:rsidRPr="00D44C2F" w:rsidRDefault="004F1BE0" w:rsidP="005024D1">
            <w:pPr>
              <w:spacing w:line="276" w:lineRule="auto"/>
              <w:jc w:val="right"/>
              <w:rPr>
                <w:rFonts w:eastAsia="Calibri"/>
                <w:b/>
                <w:sz w:val="20"/>
                <w:szCs w:val="20"/>
              </w:rPr>
            </w:pPr>
          </w:p>
        </w:tc>
        <w:tc>
          <w:tcPr>
            <w:tcW w:w="1480" w:type="dxa"/>
            <w:shd w:val="clear" w:color="auto" w:fill="auto"/>
            <w:noWrap/>
            <w:vAlign w:val="center"/>
          </w:tcPr>
          <w:p w14:paraId="2D088B86" w14:textId="77777777" w:rsidR="004F1BE0" w:rsidRPr="00D44C2F" w:rsidRDefault="004F1BE0" w:rsidP="005024D1">
            <w:pPr>
              <w:spacing w:line="276" w:lineRule="auto"/>
              <w:jc w:val="right"/>
              <w:rPr>
                <w:rFonts w:eastAsia="Calibri"/>
                <w:b/>
                <w:sz w:val="20"/>
                <w:szCs w:val="20"/>
              </w:rPr>
            </w:pPr>
          </w:p>
        </w:tc>
      </w:tr>
      <w:tr w:rsidR="004F1BE0" w:rsidRPr="00D44C2F" w14:paraId="453EE8B0" w14:textId="77777777" w:rsidTr="005024D1">
        <w:trPr>
          <w:trHeight w:val="300"/>
          <w:jc w:val="center"/>
        </w:trPr>
        <w:tc>
          <w:tcPr>
            <w:tcW w:w="10206" w:type="dxa"/>
            <w:gridSpan w:val="7"/>
            <w:shd w:val="clear" w:color="000000" w:fill="F2F2F2"/>
            <w:vAlign w:val="center"/>
            <w:hideMark/>
          </w:tcPr>
          <w:p w14:paraId="38663D00" w14:textId="77777777" w:rsidR="004F1BE0" w:rsidRPr="00D44C2F" w:rsidRDefault="004F1BE0" w:rsidP="005024D1">
            <w:pPr>
              <w:rPr>
                <w:rFonts w:eastAsia="Calibri"/>
                <w:b/>
                <w:bCs/>
                <w:sz w:val="20"/>
                <w:szCs w:val="20"/>
              </w:rPr>
            </w:pPr>
            <w:r w:rsidRPr="00D44C2F">
              <w:rPr>
                <w:b/>
                <w:bCs/>
                <w:sz w:val="20"/>
                <w:szCs w:val="20"/>
              </w:rPr>
              <w:t>Naziv aktivnosti/projekta u Proračunu:</w:t>
            </w:r>
            <w:r w:rsidRPr="00D44C2F">
              <w:rPr>
                <w:rFonts w:eastAsia="Calibri"/>
                <w:b/>
                <w:bCs/>
                <w:sz w:val="20"/>
                <w:szCs w:val="20"/>
                <w:lang w:eastAsia="en-US"/>
              </w:rPr>
              <w:t xml:space="preserve"> KINOPRIKAZIVAČKA DJELATNOST</w:t>
            </w:r>
          </w:p>
        </w:tc>
      </w:tr>
      <w:tr w:rsidR="004F1BE0" w:rsidRPr="00D44C2F" w14:paraId="56CBEB08" w14:textId="77777777" w:rsidTr="005024D1">
        <w:trPr>
          <w:trHeight w:val="251"/>
          <w:jc w:val="center"/>
        </w:trPr>
        <w:tc>
          <w:tcPr>
            <w:tcW w:w="6099" w:type="dxa"/>
            <w:gridSpan w:val="4"/>
            <w:vMerge w:val="restart"/>
            <w:shd w:val="clear" w:color="auto" w:fill="auto"/>
            <w:vAlign w:val="center"/>
            <w:hideMark/>
          </w:tcPr>
          <w:p w14:paraId="197190EA"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34D126D8"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742AAE32" w14:textId="77777777" w:rsidTr="005024D1">
        <w:trPr>
          <w:trHeight w:val="274"/>
          <w:jc w:val="center"/>
        </w:trPr>
        <w:tc>
          <w:tcPr>
            <w:tcW w:w="6099" w:type="dxa"/>
            <w:gridSpan w:val="4"/>
            <w:vMerge/>
            <w:vAlign w:val="center"/>
            <w:hideMark/>
          </w:tcPr>
          <w:p w14:paraId="68048572" w14:textId="77777777" w:rsidR="004F1BE0" w:rsidRPr="00D44C2F" w:rsidRDefault="004F1BE0" w:rsidP="005024D1">
            <w:pPr>
              <w:rPr>
                <w:sz w:val="20"/>
                <w:szCs w:val="20"/>
              </w:rPr>
            </w:pPr>
          </w:p>
        </w:tc>
        <w:tc>
          <w:tcPr>
            <w:tcW w:w="1313" w:type="dxa"/>
            <w:shd w:val="clear" w:color="auto" w:fill="auto"/>
            <w:noWrap/>
            <w:vAlign w:val="bottom"/>
            <w:hideMark/>
          </w:tcPr>
          <w:p w14:paraId="108043B4"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shd w:val="clear" w:color="auto" w:fill="auto"/>
            <w:noWrap/>
            <w:vAlign w:val="bottom"/>
            <w:hideMark/>
          </w:tcPr>
          <w:p w14:paraId="23B20957"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shd w:val="clear" w:color="auto" w:fill="auto"/>
            <w:noWrap/>
            <w:vAlign w:val="bottom"/>
            <w:hideMark/>
          </w:tcPr>
          <w:p w14:paraId="001D03E2"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25D7BCCD" w14:textId="77777777" w:rsidTr="005024D1">
        <w:trPr>
          <w:trHeight w:val="416"/>
          <w:jc w:val="center"/>
        </w:trPr>
        <w:tc>
          <w:tcPr>
            <w:tcW w:w="6099" w:type="dxa"/>
            <w:gridSpan w:val="4"/>
            <w:shd w:val="clear" w:color="auto" w:fill="auto"/>
            <w:noWrap/>
            <w:hideMark/>
          </w:tcPr>
          <w:p w14:paraId="24699DBE" w14:textId="77777777" w:rsidR="004F1BE0" w:rsidRPr="00D44C2F" w:rsidRDefault="004F1BE0" w:rsidP="005024D1">
            <w:pPr>
              <w:jc w:val="both"/>
              <w:rPr>
                <w:rFonts w:eastAsia="Calibri"/>
                <w:sz w:val="20"/>
                <w:szCs w:val="20"/>
                <w:lang w:eastAsia="en-US"/>
              </w:rPr>
            </w:pPr>
            <w:proofErr w:type="spellStart"/>
            <w:r w:rsidRPr="00D44C2F">
              <w:rPr>
                <w:rFonts w:eastAsia="Calibri"/>
                <w:sz w:val="20"/>
                <w:szCs w:val="20"/>
                <w:lang w:eastAsia="en-US"/>
              </w:rPr>
              <w:t>Kinoprikazivačka</w:t>
            </w:r>
            <w:proofErr w:type="spellEnd"/>
            <w:r w:rsidRPr="00D44C2F">
              <w:rPr>
                <w:rFonts w:eastAsia="Calibri"/>
                <w:sz w:val="20"/>
                <w:szCs w:val="20"/>
                <w:lang w:eastAsia="en-US"/>
              </w:rPr>
              <w:t xml:space="preserve"> djelatnost obuhvaća sve aktivnosti vezane uz film, a odnose se na:</w:t>
            </w:r>
          </w:p>
          <w:p w14:paraId="02D54158" w14:textId="77777777" w:rsidR="004F1BE0" w:rsidRPr="00D44C2F" w:rsidRDefault="004F1BE0" w:rsidP="004F1BE0">
            <w:pPr>
              <w:pStyle w:val="ListParagraph"/>
              <w:numPr>
                <w:ilvl w:val="0"/>
                <w:numId w:val="1"/>
              </w:numPr>
              <w:ind w:left="284" w:hanging="284"/>
              <w:jc w:val="both"/>
              <w:rPr>
                <w:sz w:val="20"/>
                <w:szCs w:val="20"/>
              </w:rPr>
            </w:pPr>
            <w:r w:rsidRPr="00D44C2F">
              <w:rPr>
                <w:sz w:val="20"/>
                <w:szCs w:val="20"/>
              </w:rPr>
              <w:t>Redovne kino projekcije</w:t>
            </w:r>
          </w:p>
          <w:p w14:paraId="4A386CBD" w14:textId="77777777" w:rsidR="004F1BE0" w:rsidRPr="00D44C2F" w:rsidRDefault="004F1BE0" w:rsidP="004F1BE0">
            <w:pPr>
              <w:pStyle w:val="ListParagraph"/>
              <w:numPr>
                <w:ilvl w:val="0"/>
                <w:numId w:val="1"/>
              </w:numPr>
              <w:ind w:left="284" w:hanging="284"/>
              <w:jc w:val="both"/>
              <w:rPr>
                <w:sz w:val="20"/>
                <w:szCs w:val="20"/>
              </w:rPr>
            </w:pPr>
            <w:r w:rsidRPr="00D44C2F">
              <w:rPr>
                <w:sz w:val="20"/>
                <w:szCs w:val="20"/>
              </w:rPr>
              <w:t xml:space="preserve">Projekcije hrvatskog i europskog filma  </w:t>
            </w:r>
          </w:p>
          <w:p w14:paraId="71B06919" w14:textId="77777777" w:rsidR="004F1BE0" w:rsidRPr="00D44C2F" w:rsidRDefault="004F1BE0" w:rsidP="004F1BE0">
            <w:pPr>
              <w:pStyle w:val="ListParagraph"/>
              <w:numPr>
                <w:ilvl w:val="0"/>
                <w:numId w:val="1"/>
              </w:numPr>
              <w:ind w:left="284" w:hanging="284"/>
              <w:jc w:val="both"/>
              <w:rPr>
                <w:sz w:val="20"/>
                <w:szCs w:val="20"/>
              </w:rPr>
            </w:pPr>
            <w:r w:rsidRPr="00D44C2F">
              <w:rPr>
                <w:sz w:val="20"/>
                <w:szCs w:val="20"/>
              </w:rPr>
              <w:t>Samoborske premijere hrvatskih filmova</w:t>
            </w:r>
          </w:p>
          <w:p w14:paraId="17BCDE25" w14:textId="77777777" w:rsidR="004F1BE0" w:rsidRPr="00D44C2F" w:rsidRDefault="004F1BE0" w:rsidP="004F1BE0">
            <w:pPr>
              <w:pStyle w:val="ListParagraph"/>
              <w:numPr>
                <w:ilvl w:val="0"/>
                <w:numId w:val="1"/>
              </w:numPr>
              <w:ind w:left="284" w:hanging="284"/>
              <w:jc w:val="both"/>
              <w:rPr>
                <w:sz w:val="20"/>
                <w:szCs w:val="20"/>
              </w:rPr>
            </w:pPr>
            <w:r w:rsidRPr="00D44C2F">
              <w:rPr>
                <w:sz w:val="20"/>
                <w:szCs w:val="20"/>
              </w:rPr>
              <w:t>Dječji svijet nedjeljom u 5 (kino)</w:t>
            </w:r>
          </w:p>
          <w:p w14:paraId="43A2E0DF" w14:textId="77777777" w:rsidR="004F1BE0" w:rsidRPr="00D44C2F" w:rsidRDefault="004F1BE0" w:rsidP="004F1BE0">
            <w:pPr>
              <w:pStyle w:val="ListParagraph"/>
              <w:numPr>
                <w:ilvl w:val="0"/>
                <w:numId w:val="1"/>
              </w:numPr>
              <w:ind w:left="284" w:hanging="284"/>
              <w:jc w:val="both"/>
              <w:rPr>
                <w:sz w:val="20"/>
                <w:szCs w:val="20"/>
              </w:rPr>
            </w:pPr>
            <w:proofErr w:type="spellStart"/>
            <w:r w:rsidRPr="00D44C2F">
              <w:rPr>
                <w:sz w:val="20"/>
                <w:szCs w:val="20"/>
              </w:rPr>
              <w:t>Filmko</w:t>
            </w:r>
            <w:proofErr w:type="spellEnd"/>
            <w:r w:rsidRPr="00D44C2F">
              <w:rPr>
                <w:sz w:val="20"/>
                <w:szCs w:val="20"/>
              </w:rPr>
              <w:t xml:space="preserve"> – besplatne projekcije za djecu tijekom školskih praznika</w:t>
            </w:r>
          </w:p>
          <w:p w14:paraId="5A99A406" w14:textId="77777777" w:rsidR="004F1BE0" w:rsidRPr="00D44C2F" w:rsidRDefault="004F1BE0" w:rsidP="005024D1">
            <w:pPr>
              <w:ind w:left="284" w:hanging="284"/>
              <w:jc w:val="both"/>
              <w:rPr>
                <w:rFonts w:eastAsia="Calibri"/>
                <w:sz w:val="20"/>
                <w:szCs w:val="20"/>
                <w:lang w:eastAsia="en-US"/>
              </w:rPr>
            </w:pPr>
            <w:r w:rsidRPr="00D44C2F">
              <w:rPr>
                <w:rFonts w:eastAsia="Calibri"/>
                <w:sz w:val="20"/>
                <w:szCs w:val="20"/>
                <w:lang w:eastAsia="en-US"/>
              </w:rPr>
              <w:t>-</w:t>
            </w:r>
            <w:r w:rsidRPr="00D44C2F">
              <w:rPr>
                <w:rFonts w:eastAsia="Calibri"/>
                <w:sz w:val="20"/>
                <w:szCs w:val="20"/>
                <w:lang w:eastAsia="en-US"/>
              </w:rPr>
              <w:tab/>
              <w:t>Ljetno kino – besplatne projekcije na otvorenom</w:t>
            </w:r>
          </w:p>
          <w:p w14:paraId="5336724A" w14:textId="77777777" w:rsidR="004F1BE0" w:rsidRPr="00D44C2F" w:rsidRDefault="004F1BE0" w:rsidP="004F1BE0">
            <w:pPr>
              <w:pStyle w:val="ListParagraph"/>
              <w:numPr>
                <w:ilvl w:val="0"/>
                <w:numId w:val="2"/>
              </w:numPr>
              <w:ind w:left="284" w:hanging="284"/>
              <w:jc w:val="both"/>
              <w:rPr>
                <w:sz w:val="20"/>
                <w:szCs w:val="20"/>
              </w:rPr>
            </w:pPr>
            <w:r w:rsidRPr="00D44C2F">
              <w:rPr>
                <w:sz w:val="20"/>
                <w:szCs w:val="20"/>
              </w:rPr>
              <w:t>Kino na putu – besplatne projekcije u Mjesnim odborima,</w:t>
            </w:r>
          </w:p>
          <w:p w14:paraId="6ACB613D" w14:textId="77777777" w:rsidR="004F1BE0" w:rsidRPr="00D44C2F" w:rsidRDefault="004F1BE0" w:rsidP="004F1BE0">
            <w:pPr>
              <w:pStyle w:val="ListParagraph"/>
              <w:numPr>
                <w:ilvl w:val="0"/>
                <w:numId w:val="2"/>
              </w:numPr>
              <w:ind w:left="284" w:hanging="284"/>
              <w:jc w:val="both"/>
              <w:rPr>
                <w:sz w:val="20"/>
                <w:szCs w:val="20"/>
              </w:rPr>
            </w:pPr>
            <w:r w:rsidRPr="00D44C2F">
              <w:rPr>
                <w:sz w:val="20"/>
                <w:szCs w:val="20"/>
              </w:rPr>
              <w:t>Senzorne projekcije – besplatne projekcije za djecu s poteškoćama</w:t>
            </w:r>
          </w:p>
          <w:p w14:paraId="175E51A1" w14:textId="77777777" w:rsidR="004F1BE0" w:rsidRPr="00D44C2F" w:rsidRDefault="004F1BE0" w:rsidP="004F1BE0">
            <w:pPr>
              <w:pStyle w:val="ListParagraph"/>
              <w:numPr>
                <w:ilvl w:val="0"/>
                <w:numId w:val="2"/>
              </w:numPr>
              <w:ind w:left="284" w:hanging="284"/>
              <w:jc w:val="both"/>
              <w:rPr>
                <w:sz w:val="20"/>
                <w:szCs w:val="20"/>
              </w:rPr>
            </w:pPr>
            <w:r w:rsidRPr="00D44C2F">
              <w:rPr>
                <w:sz w:val="20"/>
                <w:szCs w:val="20"/>
              </w:rPr>
              <w:t>Zlatne matineje – besplatne projekcije za umirovljenike</w:t>
            </w:r>
          </w:p>
          <w:p w14:paraId="186E59B1" w14:textId="77777777" w:rsidR="004F1BE0" w:rsidRPr="00D44C2F" w:rsidRDefault="004F1BE0" w:rsidP="004F1BE0">
            <w:pPr>
              <w:pStyle w:val="ListParagraph"/>
              <w:numPr>
                <w:ilvl w:val="0"/>
                <w:numId w:val="2"/>
              </w:numPr>
              <w:ind w:left="284" w:hanging="284"/>
              <w:jc w:val="both"/>
              <w:rPr>
                <w:sz w:val="20"/>
                <w:szCs w:val="20"/>
              </w:rPr>
            </w:pPr>
            <w:r w:rsidRPr="00D44C2F">
              <w:rPr>
                <w:sz w:val="20"/>
                <w:szCs w:val="20"/>
              </w:rPr>
              <w:t>Mala filmska akademija i Moje malo kino – program filmske pismenosti za djecu.</w:t>
            </w:r>
          </w:p>
          <w:p w14:paraId="5C73AAB9"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Ishodište za planirana sredstva odnosi se na realizirana sredstva iz proteklog razdoblja te važeće cijene zakupnina i najamnina filmova.</w:t>
            </w:r>
          </w:p>
        </w:tc>
        <w:tc>
          <w:tcPr>
            <w:tcW w:w="1313" w:type="dxa"/>
            <w:shd w:val="clear" w:color="auto" w:fill="auto"/>
            <w:noWrap/>
            <w:vAlign w:val="center"/>
          </w:tcPr>
          <w:p w14:paraId="5C6969BA" w14:textId="77777777" w:rsidR="004F1BE0" w:rsidRPr="00D44C2F" w:rsidRDefault="004F1BE0" w:rsidP="005024D1">
            <w:pPr>
              <w:spacing w:after="200" w:line="276" w:lineRule="auto"/>
              <w:jc w:val="right"/>
              <w:rPr>
                <w:rFonts w:eastAsia="Calibri"/>
                <w:b/>
                <w:sz w:val="20"/>
                <w:szCs w:val="20"/>
                <w:lang w:eastAsia="en-US"/>
              </w:rPr>
            </w:pPr>
          </w:p>
        </w:tc>
        <w:tc>
          <w:tcPr>
            <w:tcW w:w="1314" w:type="dxa"/>
            <w:shd w:val="clear" w:color="auto" w:fill="auto"/>
            <w:noWrap/>
            <w:vAlign w:val="center"/>
          </w:tcPr>
          <w:p w14:paraId="5309DB56" w14:textId="77777777" w:rsidR="004F1BE0" w:rsidRPr="00D44C2F" w:rsidRDefault="004F1BE0" w:rsidP="005024D1">
            <w:pPr>
              <w:spacing w:after="200" w:line="276" w:lineRule="auto"/>
              <w:jc w:val="right"/>
              <w:rPr>
                <w:rFonts w:eastAsia="Calibri"/>
                <w:b/>
                <w:sz w:val="20"/>
                <w:szCs w:val="20"/>
                <w:lang w:eastAsia="en-US"/>
              </w:rPr>
            </w:pPr>
          </w:p>
        </w:tc>
        <w:tc>
          <w:tcPr>
            <w:tcW w:w="1480" w:type="dxa"/>
            <w:shd w:val="clear" w:color="auto" w:fill="auto"/>
            <w:noWrap/>
            <w:vAlign w:val="center"/>
          </w:tcPr>
          <w:p w14:paraId="3C30591F" w14:textId="77777777" w:rsidR="004F1BE0" w:rsidRPr="00D44C2F" w:rsidRDefault="004F1BE0" w:rsidP="005024D1">
            <w:pPr>
              <w:spacing w:after="200" w:line="276" w:lineRule="auto"/>
              <w:jc w:val="right"/>
              <w:rPr>
                <w:rFonts w:eastAsia="Calibri"/>
                <w:b/>
                <w:sz w:val="20"/>
                <w:szCs w:val="20"/>
                <w:lang w:eastAsia="en-US"/>
              </w:rPr>
            </w:pPr>
          </w:p>
        </w:tc>
      </w:tr>
      <w:tr w:rsidR="004F1BE0" w:rsidRPr="00D44C2F" w14:paraId="2DBCA34B" w14:textId="77777777" w:rsidTr="005024D1">
        <w:trPr>
          <w:trHeight w:val="300"/>
          <w:jc w:val="center"/>
        </w:trPr>
        <w:tc>
          <w:tcPr>
            <w:tcW w:w="10206" w:type="dxa"/>
            <w:gridSpan w:val="7"/>
            <w:shd w:val="clear" w:color="000000" w:fill="F2F2F2"/>
            <w:vAlign w:val="center"/>
            <w:hideMark/>
          </w:tcPr>
          <w:p w14:paraId="6072C356" w14:textId="77777777" w:rsidR="004F1BE0" w:rsidRPr="00D44C2F" w:rsidRDefault="004F1BE0" w:rsidP="005024D1">
            <w:pPr>
              <w:rPr>
                <w:rFonts w:eastAsia="Calibri"/>
                <w:b/>
                <w:bCs/>
                <w:sz w:val="20"/>
                <w:szCs w:val="20"/>
              </w:rPr>
            </w:pPr>
            <w:r w:rsidRPr="00D44C2F">
              <w:rPr>
                <w:b/>
                <w:bCs/>
                <w:sz w:val="20"/>
                <w:szCs w:val="20"/>
              </w:rPr>
              <w:lastRenderedPageBreak/>
              <w:t>Naziv aktivnosti/projekta u Proračunu:</w:t>
            </w:r>
            <w:r w:rsidRPr="00D44C2F">
              <w:rPr>
                <w:rFonts w:eastAsia="Calibri"/>
                <w:b/>
                <w:bCs/>
                <w:sz w:val="20"/>
                <w:szCs w:val="20"/>
              </w:rPr>
              <w:t xml:space="preserve"> OBRAZOVANJE</w:t>
            </w:r>
          </w:p>
        </w:tc>
      </w:tr>
      <w:tr w:rsidR="004F1BE0" w:rsidRPr="00D44C2F" w14:paraId="355F212C" w14:textId="77777777" w:rsidTr="005024D1">
        <w:trPr>
          <w:trHeight w:val="251"/>
          <w:jc w:val="center"/>
        </w:trPr>
        <w:tc>
          <w:tcPr>
            <w:tcW w:w="6099" w:type="dxa"/>
            <w:gridSpan w:val="4"/>
            <w:vMerge w:val="restart"/>
            <w:shd w:val="clear" w:color="auto" w:fill="auto"/>
            <w:vAlign w:val="center"/>
            <w:hideMark/>
          </w:tcPr>
          <w:p w14:paraId="38D1410C"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4EB94A2B"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268CD698" w14:textId="77777777" w:rsidTr="005024D1">
        <w:trPr>
          <w:trHeight w:val="274"/>
          <w:jc w:val="center"/>
        </w:trPr>
        <w:tc>
          <w:tcPr>
            <w:tcW w:w="6099" w:type="dxa"/>
            <w:gridSpan w:val="4"/>
            <w:vMerge/>
            <w:vAlign w:val="center"/>
            <w:hideMark/>
          </w:tcPr>
          <w:p w14:paraId="1D886EC0" w14:textId="77777777" w:rsidR="004F1BE0" w:rsidRPr="00D44C2F" w:rsidRDefault="004F1BE0" w:rsidP="005024D1">
            <w:pPr>
              <w:rPr>
                <w:sz w:val="20"/>
                <w:szCs w:val="20"/>
              </w:rPr>
            </w:pPr>
          </w:p>
        </w:tc>
        <w:tc>
          <w:tcPr>
            <w:tcW w:w="1313" w:type="dxa"/>
            <w:shd w:val="clear" w:color="auto" w:fill="auto"/>
            <w:noWrap/>
            <w:vAlign w:val="bottom"/>
            <w:hideMark/>
          </w:tcPr>
          <w:p w14:paraId="160D8675"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shd w:val="clear" w:color="auto" w:fill="auto"/>
            <w:noWrap/>
            <w:vAlign w:val="bottom"/>
            <w:hideMark/>
          </w:tcPr>
          <w:p w14:paraId="1FEBEDA7"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shd w:val="clear" w:color="auto" w:fill="auto"/>
            <w:noWrap/>
            <w:vAlign w:val="bottom"/>
            <w:hideMark/>
          </w:tcPr>
          <w:p w14:paraId="3908ED85"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75DFAF5F" w14:textId="77777777" w:rsidTr="005024D1">
        <w:trPr>
          <w:trHeight w:val="416"/>
          <w:jc w:val="center"/>
        </w:trPr>
        <w:tc>
          <w:tcPr>
            <w:tcW w:w="6099" w:type="dxa"/>
            <w:gridSpan w:val="4"/>
            <w:shd w:val="clear" w:color="auto" w:fill="auto"/>
            <w:noWrap/>
            <w:hideMark/>
          </w:tcPr>
          <w:p w14:paraId="04113F71"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w:t>
            </w:r>
          </w:p>
          <w:p w14:paraId="24BB8AB3" w14:textId="77777777" w:rsidR="004F1BE0" w:rsidRPr="00D44C2F" w:rsidRDefault="004F1BE0" w:rsidP="005024D1">
            <w:pPr>
              <w:jc w:val="both"/>
              <w:rPr>
                <w:rFonts w:eastAsia="Calibri"/>
                <w:sz w:val="20"/>
                <w:szCs w:val="20"/>
                <w:lang w:eastAsia="en-US"/>
              </w:rPr>
            </w:pPr>
            <w:r w:rsidRPr="00D44C2F">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49C4B4CB" w14:textId="77777777" w:rsidR="004F1BE0" w:rsidRPr="00D44C2F" w:rsidRDefault="004F1BE0" w:rsidP="005024D1">
            <w:pPr>
              <w:jc w:val="right"/>
              <w:rPr>
                <w:rFonts w:eastAsia="Calibri"/>
                <w:b/>
                <w:sz w:val="20"/>
                <w:szCs w:val="20"/>
                <w:lang w:eastAsia="en-US"/>
              </w:rPr>
            </w:pPr>
          </w:p>
        </w:tc>
        <w:tc>
          <w:tcPr>
            <w:tcW w:w="1314" w:type="dxa"/>
            <w:shd w:val="clear" w:color="auto" w:fill="auto"/>
            <w:noWrap/>
            <w:vAlign w:val="center"/>
          </w:tcPr>
          <w:p w14:paraId="1A589954" w14:textId="77777777" w:rsidR="004F1BE0" w:rsidRPr="00D44C2F" w:rsidRDefault="004F1BE0" w:rsidP="005024D1">
            <w:pPr>
              <w:jc w:val="right"/>
              <w:rPr>
                <w:rFonts w:eastAsia="Calibri"/>
                <w:b/>
                <w:sz w:val="20"/>
                <w:szCs w:val="20"/>
                <w:lang w:eastAsia="en-US"/>
              </w:rPr>
            </w:pPr>
          </w:p>
        </w:tc>
        <w:tc>
          <w:tcPr>
            <w:tcW w:w="1480" w:type="dxa"/>
            <w:shd w:val="clear" w:color="auto" w:fill="auto"/>
            <w:noWrap/>
            <w:vAlign w:val="center"/>
          </w:tcPr>
          <w:p w14:paraId="53FEED3A" w14:textId="77777777" w:rsidR="004F1BE0" w:rsidRPr="00D44C2F" w:rsidRDefault="004F1BE0" w:rsidP="005024D1">
            <w:pPr>
              <w:jc w:val="right"/>
              <w:rPr>
                <w:rFonts w:eastAsia="Calibri"/>
                <w:b/>
                <w:sz w:val="20"/>
                <w:szCs w:val="20"/>
                <w:lang w:eastAsia="en-US"/>
              </w:rPr>
            </w:pPr>
          </w:p>
        </w:tc>
      </w:tr>
      <w:tr w:rsidR="004F1BE0" w:rsidRPr="00D44C2F" w14:paraId="3E5B8D29" w14:textId="77777777" w:rsidTr="005024D1">
        <w:trPr>
          <w:trHeight w:val="300"/>
          <w:jc w:val="center"/>
        </w:trPr>
        <w:tc>
          <w:tcPr>
            <w:tcW w:w="10206" w:type="dxa"/>
            <w:gridSpan w:val="7"/>
            <w:shd w:val="clear" w:color="000000" w:fill="F2F2F2"/>
            <w:vAlign w:val="center"/>
            <w:hideMark/>
          </w:tcPr>
          <w:p w14:paraId="2157BF88" w14:textId="77777777" w:rsidR="004F1BE0" w:rsidRPr="00D44C2F" w:rsidRDefault="004F1BE0" w:rsidP="005024D1">
            <w:pPr>
              <w:rPr>
                <w:b/>
                <w:bCs/>
                <w:sz w:val="20"/>
                <w:szCs w:val="20"/>
              </w:rPr>
            </w:pPr>
            <w:r w:rsidRPr="00D44C2F">
              <w:rPr>
                <w:b/>
                <w:bCs/>
                <w:sz w:val="20"/>
                <w:szCs w:val="20"/>
              </w:rPr>
              <w:t>Naziv aktivnosti/projekta u Proračunu:</w:t>
            </w:r>
            <w:r w:rsidRPr="00D44C2F">
              <w:rPr>
                <w:rFonts w:eastAsia="Calibri"/>
                <w:b/>
                <w:bCs/>
                <w:sz w:val="20"/>
                <w:szCs w:val="20"/>
              </w:rPr>
              <w:t xml:space="preserve"> ERASMUS PROJEKTI</w:t>
            </w:r>
            <w:r>
              <w:rPr>
                <w:rFonts w:eastAsia="Calibri"/>
                <w:b/>
                <w:bCs/>
                <w:sz w:val="20"/>
                <w:szCs w:val="20"/>
              </w:rPr>
              <w:t xml:space="preserve"> POU</w:t>
            </w:r>
          </w:p>
        </w:tc>
      </w:tr>
      <w:tr w:rsidR="004F1BE0" w:rsidRPr="00D44C2F" w14:paraId="138E1C9A" w14:textId="77777777" w:rsidTr="005024D1">
        <w:trPr>
          <w:trHeight w:val="251"/>
          <w:jc w:val="center"/>
        </w:trPr>
        <w:tc>
          <w:tcPr>
            <w:tcW w:w="6099" w:type="dxa"/>
            <w:gridSpan w:val="4"/>
            <w:vMerge w:val="restart"/>
            <w:shd w:val="clear" w:color="auto" w:fill="auto"/>
            <w:vAlign w:val="center"/>
            <w:hideMark/>
          </w:tcPr>
          <w:p w14:paraId="5943460B" w14:textId="77777777" w:rsidR="004F1BE0" w:rsidRPr="00D44C2F" w:rsidRDefault="004F1BE0" w:rsidP="005024D1">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04E30045" w14:textId="77777777" w:rsidR="004F1BE0" w:rsidRPr="00D44C2F" w:rsidRDefault="004F1BE0" w:rsidP="005024D1">
            <w:pPr>
              <w:jc w:val="center"/>
              <w:rPr>
                <w:sz w:val="20"/>
                <w:szCs w:val="20"/>
              </w:rPr>
            </w:pPr>
            <w:r w:rsidRPr="00D44C2F">
              <w:rPr>
                <w:sz w:val="20"/>
                <w:szCs w:val="20"/>
              </w:rPr>
              <w:t>Planirana sredstva</w:t>
            </w:r>
          </w:p>
        </w:tc>
      </w:tr>
      <w:tr w:rsidR="004F1BE0" w:rsidRPr="00D44C2F" w14:paraId="655BA816" w14:textId="77777777" w:rsidTr="005024D1">
        <w:trPr>
          <w:trHeight w:val="207"/>
          <w:jc w:val="center"/>
        </w:trPr>
        <w:tc>
          <w:tcPr>
            <w:tcW w:w="6099" w:type="dxa"/>
            <w:gridSpan w:val="4"/>
            <w:vMerge/>
            <w:vAlign w:val="center"/>
            <w:hideMark/>
          </w:tcPr>
          <w:p w14:paraId="4DEC0900" w14:textId="77777777" w:rsidR="004F1BE0" w:rsidRPr="00D44C2F" w:rsidRDefault="004F1BE0" w:rsidP="005024D1">
            <w:pPr>
              <w:rPr>
                <w:sz w:val="20"/>
                <w:szCs w:val="20"/>
              </w:rPr>
            </w:pPr>
          </w:p>
        </w:tc>
        <w:tc>
          <w:tcPr>
            <w:tcW w:w="1313" w:type="dxa"/>
            <w:noWrap/>
            <w:vAlign w:val="bottom"/>
            <w:hideMark/>
          </w:tcPr>
          <w:p w14:paraId="732222A8" w14:textId="77777777" w:rsidR="004F1BE0" w:rsidRPr="00D44C2F" w:rsidRDefault="004F1BE0" w:rsidP="005024D1">
            <w:pPr>
              <w:jc w:val="center"/>
              <w:rPr>
                <w:sz w:val="20"/>
                <w:szCs w:val="20"/>
              </w:rPr>
            </w:pPr>
            <w:r w:rsidRPr="00D44C2F">
              <w:rPr>
                <w:sz w:val="20"/>
                <w:szCs w:val="20"/>
              </w:rPr>
              <w:t>202</w:t>
            </w:r>
            <w:r>
              <w:rPr>
                <w:sz w:val="20"/>
                <w:szCs w:val="20"/>
              </w:rPr>
              <w:t>5</w:t>
            </w:r>
            <w:r w:rsidRPr="00D44C2F">
              <w:rPr>
                <w:sz w:val="20"/>
                <w:szCs w:val="20"/>
              </w:rPr>
              <w:t>.</w:t>
            </w:r>
          </w:p>
        </w:tc>
        <w:tc>
          <w:tcPr>
            <w:tcW w:w="1314" w:type="dxa"/>
            <w:noWrap/>
            <w:vAlign w:val="bottom"/>
            <w:hideMark/>
          </w:tcPr>
          <w:p w14:paraId="7F98892E" w14:textId="77777777" w:rsidR="004F1BE0" w:rsidRPr="00D44C2F" w:rsidRDefault="004F1BE0" w:rsidP="005024D1">
            <w:pPr>
              <w:jc w:val="center"/>
              <w:rPr>
                <w:sz w:val="20"/>
                <w:szCs w:val="20"/>
              </w:rPr>
            </w:pPr>
            <w:r w:rsidRPr="00D44C2F">
              <w:rPr>
                <w:sz w:val="20"/>
                <w:szCs w:val="20"/>
              </w:rPr>
              <w:t>202</w:t>
            </w:r>
            <w:r>
              <w:rPr>
                <w:sz w:val="20"/>
                <w:szCs w:val="20"/>
              </w:rPr>
              <w:t>6</w:t>
            </w:r>
            <w:r w:rsidRPr="00D44C2F">
              <w:rPr>
                <w:sz w:val="20"/>
                <w:szCs w:val="20"/>
              </w:rPr>
              <w:t>.</w:t>
            </w:r>
          </w:p>
        </w:tc>
        <w:tc>
          <w:tcPr>
            <w:tcW w:w="1480" w:type="dxa"/>
            <w:noWrap/>
            <w:vAlign w:val="bottom"/>
            <w:hideMark/>
          </w:tcPr>
          <w:p w14:paraId="19D3972F" w14:textId="77777777" w:rsidR="004F1BE0" w:rsidRPr="00D44C2F" w:rsidRDefault="004F1BE0" w:rsidP="005024D1">
            <w:pPr>
              <w:jc w:val="center"/>
              <w:rPr>
                <w:sz w:val="20"/>
                <w:szCs w:val="20"/>
              </w:rPr>
            </w:pPr>
            <w:r w:rsidRPr="00D44C2F">
              <w:rPr>
                <w:sz w:val="20"/>
                <w:szCs w:val="20"/>
              </w:rPr>
              <w:t>202</w:t>
            </w:r>
            <w:r>
              <w:rPr>
                <w:sz w:val="20"/>
                <w:szCs w:val="20"/>
              </w:rPr>
              <w:t>7</w:t>
            </w:r>
            <w:r w:rsidRPr="00D44C2F">
              <w:rPr>
                <w:sz w:val="20"/>
                <w:szCs w:val="20"/>
              </w:rPr>
              <w:t>.</w:t>
            </w:r>
          </w:p>
        </w:tc>
      </w:tr>
      <w:tr w:rsidR="004F1BE0" w:rsidRPr="00D44C2F" w14:paraId="430F08E9" w14:textId="77777777" w:rsidTr="005024D1">
        <w:trPr>
          <w:trHeight w:val="416"/>
          <w:jc w:val="center"/>
        </w:trPr>
        <w:tc>
          <w:tcPr>
            <w:tcW w:w="6099" w:type="dxa"/>
            <w:gridSpan w:val="4"/>
            <w:shd w:val="clear" w:color="auto" w:fill="auto"/>
            <w:noWrap/>
            <w:hideMark/>
          </w:tcPr>
          <w:p w14:paraId="084C2ECF" w14:textId="77777777" w:rsidR="004F1BE0" w:rsidRPr="00D44C2F" w:rsidRDefault="004F1BE0" w:rsidP="005024D1">
            <w:pPr>
              <w:jc w:val="both"/>
              <w:rPr>
                <w:rFonts w:eastAsia="Calibri"/>
                <w:bCs/>
                <w:sz w:val="20"/>
                <w:szCs w:val="20"/>
                <w:lang w:eastAsia="en-US"/>
              </w:rPr>
            </w:pPr>
            <w:r w:rsidRPr="00D44C2F">
              <w:rPr>
                <w:rFonts w:eastAsia="Calibri"/>
                <w:bCs/>
                <w:sz w:val="20"/>
                <w:szCs w:val="20"/>
                <w:lang w:eastAsia="en-US"/>
              </w:rPr>
              <w:t>POU Samobor kontinuirano radi na jačanju kapaciteta ustanove kroz Erasmus+ projekte za obrazovanje odraslih i za mlade.</w:t>
            </w:r>
          </w:p>
          <w:p w14:paraId="6DAC745E" w14:textId="77777777" w:rsidR="004F1BE0" w:rsidRPr="00D44C2F" w:rsidRDefault="004F1BE0" w:rsidP="005024D1">
            <w:pPr>
              <w:jc w:val="both"/>
              <w:rPr>
                <w:rFonts w:eastAsia="Calibri"/>
                <w:sz w:val="20"/>
                <w:szCs w:val="20"/>
              </w:rPr>
            </w:pPr>
            <w:r w:rsidRPr="00D44C2F">
              <w:rPr>
                <w:rFonts w:eastAsia="Calibri"/>
                <w:bCs/>
                <w:sz w:val="20"/>
                <w:szCs w:val="20"/>
                <w:lang w:eastAsia="en-US"/>
              </w:rPr>
              <w:t>Ishodište za planirana sredstva je odobreni plan troškova projekta i planiranih novih projekata.</w:t>
            </w:r>
          </w:p>
        </w:tc>
        <w:tc>
          <w:tcPr>
            <w:tcW w:w="1313" w:type="dxa"/>
            <w:shd w:val="clear" w:color="auto" w:fill="auto"/>
            <w:noWrap/>
            <w:vAlign w:val="center"/>
          </w:tcPr>
          <w:p w14:paraId="0BF92AB2" w14:textId="77777777" w:rsidR="004F1BE0" w:rsidRPr="00D44C2F" w:rsidRDefault="004F1BE0" w:rsidP="005024D1">
            <w:pPr>
              <w:jc w:val="right"/>
              <w:rPr>
                <w:b/>
                <w:sz w:val="20"/>
                <w:szCs w:val="20"/>
              </w:rPr>
            </w:pPr>
          </w:p>
        </w:tc>
        <w:tc>
          <w:tcPr>
            <w:tcW w:w="1314" w:type="dxa"/>
            <w:shd w:val="clear" w:color="auto" w:fill="auto"/>
            <w:noWrap/>
            <w:vAlign w:val="center"/>
          </w:tcPr>
          <w:p w14:paraId="70E79B8B" w14:textId="77777777" w:rsidR="004F1BE0" w:rsidRPr="00D44C2F" w:rsidRDefault="004F1BE0" w:rsidP="005024D1">
            <w:pPr>
              <w:jc w:val="right"/>
              <w:rPr>
                <w:b/>
                <w:sz w:val="20"/>
                <w:szCs w:val="20"/>
              </w:rPr>
            </w:pPr>
          </w:p>
        </w:tc>
        <w:tc>
          <w:tcPr>
            <w:tcW w:w="1480" w:type="dxa"/>
            <w:shd w:val="clear" w:color="auto" w:fill="auto"/>
            <w:noWrap/>
            <w:vAlign w:val="center"/>
          </w:tcPr>
          <w:p w14:paraId="00471C23" w14:textId="77777777" w:rsidR="004F1BE0" w:rsidRPr="00D44C2F" w:rsidRDefault="004F1BE0" w:rsidP="005024D1">
            <w:pPr>
              <w:jc w:val="right"/>
              <w:rPr>
                <w:b/>
                <w:sz w:val="20"/>
                <w:szCs w:val="20"/>
              </w:rPr>
            </w:pPr>
          </w:p>
        </w:tc>
      </w:tr>
      <w:tr w:rsidR="004F1BE0" w:rsidRPr="00D44C2F" w14:paraId="15DC9885" w14:textId="77777777" w:rsidTr="005024D1">
        <w:trPr>
          <w:trHeight w:val="416"/>
          <w:jc w:val="center"/>
        </w:trPr>
        <w:tc>
          <w:tcPr>
            <w:tcW w:w="1750" w:type="dxa"/>
            <w:shd w:val="clear" w:color="auto" w:fill="auto"/>
            <w:noWrap/>
            <w:vAlign w:val="center"/>
          </w:tcPr>
          <w:p w14:paraId="32D5B434" w14:textId="77777777" w:rsidR="004F1BE0" w:rsidRPr="00D44C2F" w:rsidRDefault="004F1BE0" w:rsidP="005024D1">
            <w:pPr>
              <w:rPr>
                <w:rFonts w:eastAsia="Calibri"/>
                <w:bCs/>
                <w:sz w:val="20"/>
                <w:szCs w:val="20"/>
                <w:lang w:eastAsia="en-US"/>
              </w:rPr>
            </w:pPr>
            <w:r w:rsidRPr="00D44C2F">
              <w:rPr>
                <w:rFonts w:eastAsia="Calibri"/>
                <w:b/>
                <w:bCs/>
                <w:sz w:val="20"/>
                <w:szCs w:val="20"/>
              </w:rPr>
              <w:t>Pokazatelj uspješnosti</w:t>
            </w:r>
          </w:p>
        </w:tc>
        <w:tc>
          <w:tcPr>
            <w:tcW w:w="2188" w:type="dxa"/>
            <w:shd w:val="clear" w:color="auto" w:fill="auto"/>
            <w:vAlign w:val="center"/>
          </w:tcPr>
          <w:p w14:paraId="4B6F03C9" w14:textId="77777777" w:rsidR="004F1BE0" w:rsidRPr="00D44C2F" w:rsidRDefault="004F1BE0" w:rsidP="005024D1">
            <w:pPr>
              <w:rPr>
                <w:rFonts w:eastAsia="Calibri"/>
                <w:bCs/>
                <w:sz w:val="20"/>
                <w:szCs w:val="20"/>
                <w:lang w:eastAsia="en-US"/>
              </w:rPr>
            </w:pPr>
            <w:r w:rsidRPr="00D44C2F">
              <w:rPr>
                <w:rFonts w:eastAsia="Calibri"/>
                <w:b/>
                <w:bCs/>
                <w:sz w:val="20"/>
                <w:szCs w:val="20"/>
              </w:rPr>
              <w:t>Definicija</w:t>
            </w:r>
          </w:p>
        </w:tc>
        <w:tc>
          <w:tcPr>
            <w:tcW w:w="1021" w:type="dxa"/>
            <w:shd w:val="clear" w:color="auto" w:fill="auto"/>
            <w:vAlign w:val="center"/>
          </w:tcPr>
          <w:p w14:paraId="7CF10823" w14:textId="77777777" w:rsidR="004F1BE0" w:rsidRPr="00D44C2F" w:rsidRDefault="004F1BE0" w:rsidP="005024D1">
            <w:pPr>
              <w:jc w:val="center"/>
              <w:rPr>
                <w:rFonts w:eastAsia="Calibri"/>
                <w:bCs/>
                <w:sz w:val="20"/>
                <w:szCs w:val="20"/>
                <w:lang w:eastAsia="en-US"/>
              </w:rPr>
            </w:pPr>
            <w:r w:rsidRPr="00D44C2F">
              <w:rPr>
                <w:rFonts w:eastAsia="Calibri"/>
                <w:b/>
                <w:bCs/>
                <w:sz w:val="20"/>
                <w:szCs w:val="20"/>
              </w:rPr>
              <w:t>Jedinica</w:t>
            </w:r>
          </w:p>
        </w:tc>
        <w:tc>
          <w:tcPr>
            <w:tcW w:w="1140" w:type="dxa"/>
            <w:shd w:val="clear" w:color="auto" w:fill="auto"/>
            <w:vAlign w:val="center"/>
          </w:tcPr>
          <w:p w14:paraId="45D229EA" w14:textId="77777777" w:rsidR="004F1BE0" w:rsidRPr="00D44C2F" w:rsidRDefault="004F1BE0" w:rsidP="005024D1">
            <w:pPr>
              <w:jc w:val="center"/>
              <w:rPr>
                <w:rFonts w:eastAsia="Calibri"/>
                <w:bCs/>
                <w:sz w:val="20"/>
                <w:szCs w:val="20"/>
                <w:lang w:eastAsia="en-US"/>
              </w:rPr>
            </w:pPr>
            <w:r w:rsidRPr="00D44C2F">
              <w:rPr>
                <w:rFonts w:eastAsia="Calibri"/>
                <w:b/>
                <w:bCs/>
                <w:sz w:val="20"/>
                <w:szCs w:val="20"/>
              </w:rPr>
              <w:t>Polazna vrijednost 202</w:t>
            </w:r>
            <w:r>
              <w:rPr>
                <w:rFonts w:eastAsia="Calibri"/>
                <w:b/>
                <w:bCs/>
                <w:sz w:val="20"/>
                <w:szCs w:val="20"/>
              </w:rPr>
              <w:t>4</w:t>
            </w:r>
            <w:r w:rsidRPr="00D44C2F">
              <w:rPr>
                <w:rFonts w:eastAsia="Calibri"/>
                <w:b/>
                <w:bCs/>
                <w:sz w:val="20"/>
                <w:szCs w:val="20"/>
              </w:rPr>
              <w:t>.</w:t>
            </w:r>
          </w:p>
        </w:tc>
        <w:tc>
          <w:tcPr>
            <w:tcW w:w="1313" w:type="dxa"/>
            <w:shd w:val="clear" w:color="auto" w:fill="auto"/>
            <w:noWrap/>
            <w:vAlign w:val="center"/>
          </w:tcPr>
          <w:p w14:paraId="2A9ED1F2" w14:textId="77777777" w:rsidR="004F1BE0" w:rsidRPr="00D44C2F" w:rsidRDefault="004F1BE0" w:rsidP="005024D1">
            <w:pPr>
              <w:keepNext/>
              <w:jc w:val="center"/>
              <w:outlineLvl w:val="6"/>
              <w:rPr>
                <w:b/>
                <w:sz w:val="20"/>
                <w:szCs w:val="20"/>
              </w:rPr>
            </w:pPr>
            <w:r w:rsidRPr="00D44C2F">
              <w:rPr>
                <w:rFonts w:eastAsia="Calibri"/>
                <w:b/>
                <w:bCs/>
                <w:sz w:val="20"/>
                <w:szCs w:val="20"/>
              </w:rPr>
              <w:t>Ciljana vrijednost 202</w:t>
            </w:r>
            <w:r>
              <w:rPr>
                <w:rFonts w:eastAsia="Calibri"/>
                <w:b/>
                <w:bCs/>
                <w:sz w:val="20"/>
                <w:szCs w:val="20"/>
              </w:rPr>
              <w:t>5</w:t>
            </w:r>
            <w:r w:rsidRPr="00D44C2F">
              <w:rPr>
                <w:rFonts w:eastAsia="Calibri"/>
                <w:b/>
                <w:bCs/>
                <w:sz w:val="20"/>
                <w:szCs w:val="20"/>
              </w:rPr>
              <w:t>.</w:t>
            </w:r>
          </w:p>
        </w:tc>
        <w:tc>
          <w:tcPr>
            <w:tcW w:w="1314" w:type="dxa"/>
            <w:shd w:val="clear" w:color="auto" w:fill="auto"/>
            <w:noWrap/>
            <w:vAlign w:val="center"/>
          </w:tcPr>
          <w:p w14:paraId="29E905E2" w14:textId="77777777" w:rsidR="004F1BE0" w:rsidRPr="00D44C2F" w:rsidRDefault="004F1BE0" w:rsidP="005024D1">
            <w:pPr>
              <w:keepNext/>
              <w:jc w:val="center"/>
              <w:outlineLvl w:val="6"/>
              <w:rPr>
                <w:b/>
                <w:sz w:val="20"/>
                <w:szCs w:val="20"/>
              </w:rPr>
            </w:pPr>
            <w:r w:rsidRPr="00D44C2F">
              <w:rPr>
                <w:rFonts w:eastAsia="Calibri"/>
                <w:b/>
                <w:bCs/>
                <w:sz w:val="20"/>
                <w:szCs w:val="20"/>
              </w:rPr>
              <w:t>Ciljana vrijednost 202</w:t>
            </w:r>
            <w:r>
              <w:rPr>
                <w:rFonts w:eastAsia="Calibri"/>
                <w:b/>
                <w:bCs/>
                <w:sz w:val="20"/>
                <w:szCs w:val="20"/>
              </w:rPr>
              <w:t>6</w:t>
            </w:r>
            <w:r w:rsidRPr="00D44C2F">
              <w:rPr>
                <w:rFonts w:eastAsia="Calibri"/>
                <w:b/>
                <w:bCs/>
                <w:sz w:val="20"/>
                <w:szCs w:val="20"/>
              </w:rPr>
              <w:t>.</w:t>
            </w:r>
          </w:p>
        </w:tc>
        <w:tc>
          <w:tcPr>
            <w:tcW w:w="1480" w:type="dxa"/>
            <w:shd w:val="clear" w:color="auto" w:fill="auto"/>
            <w:noWrap/>
            <w:vAlign w:val="center"/>
          </w:tcPr>
          <w:p w14:paraId="6B938830" w14:textId="77777777" w:rsidR="004F1BE0" w:rsidRPr="00D44C2F" w:rsidRDefault="004F1BE0" w:rsidP="005024D1">
            <w:pPr>
              <w:keepNext/>
              <w:jc w:val="center"/>
              <w:outlineLvl w:val="6"/>
              <w:rPr>
                <w:b/>
                <w:sz w:val="20"/>
                <w:szCs w:val="20"/>
              </w:rPr>
            </w:pPr>
            <w:r w:rsidRPr="00D44C2F">
              <w:rPr>
                <w:rFonts w:eastAsia="Calibri"/>
                <w:b/>
                <w:bCs/>
                <w:sz w:val="20"/>
                <w:szCs w:val="20"/>
              </w:rPr>
              <w:t>Ciljana vrijednost 202</w:t>
            </w:r>
            <w:r>
              <w:rPr>
                <w:rFonts w:eastAsia="Calibri"/>
                <w:b/>
                <w:bCs/>
                <w:sz w:val="20"/>
                <w:szCs w:val="20"/>
              </w:rPr>
              <w:t>7</w:t>
            </w:r>
            <w:r w:rsidRPr="00D44C2F">
              <w:rPr>
                <w:rFonts w:eastAsia="Calibri"/>
                <w:b/>
                <w:bCs/>
                <w:sz w:val="20"/>
                <w:szCs w:val="20"/>
              </w:rPr>
              <w:t>.</w:t>
            </w:r>
          </w:p>
        </w:tc>
      </w:tr>
      <w:tr w:rsidR="004F1BE0" w:rsidRPr="00D44C2F" w14:paraId="28020D57" w14:textId="77777777" w:rsidTr="005024D1">
        <w:trPr>
          <w:trHeight w:val="416"/>
          <w:jc w:val="center"/>
        </w:trPr>
        <w:tc>
          <w:tcPr>
            <w:tcW w:w="1750" w:type="dxa"/>
            <w:shd w:val="clear" w:color="auto" w:fill="auto"/>
            <w:noWrap/>
            <w:vAlign w:val="center"/>
          </w:tcPr>
          <w:p w14:paraId="4AD3DC31" w14:textId="77777777" w:rsidR="004F1BE0" w:rsidRPr="00D44C2F" w:rsidRDefault="004F1BE0" w:rsidP="005024D1">
            <w:pPr>
              <w:rPr>
                <w:rFonts w:eastAsia="Calibri"/>
                <w:sz w:val="20"/>
                <w:szCs w:val="20"/>
                <w:lang w:eastAsia="en-US"/>
              </w:rPr>
            </w:pPr>
            <w:r w:rsidRPr="00D44C2F">
              <w:rPr>
                <w:rFonts w:eastAsia="Calibri"/>
                <w:sz w:val="20"/>
                <w:szCs w:val="20"/>
                <w:lang w:eastAsia="en-US"/>
              </w:rPr>
              <w:t>Ukupan broj realiziranih aktivnosti i programa</w:t>
            </w:r>
          </w:p>
        </w:tc>
        <w:tc>
          <w:tcPr>
            <w:tcW w:w="2188" w:type="dxa"/>
            <w:shd w:val="clear" w:color="auto" w:fill="auto"/>
            <w:vAlign w:val="center"/>
          </w:tcPr>
          <w:p w14:paraId="3CB30E48" w14:textId="77777777" w:rsidR="004F1BE0" w:rsidRPr="00D44C2F" w:rsidRDefault="004F1BE0" w:rsidP="005024D1">
            <w:pPr>
              <w:rPr>
                <w:rFonts w:eastAsia="Calibri"/>
                <w:sz w:val="20"/>
                <w:szCs w:val="20"/>
                <w:lang w:eastAsia="en-US"/>
              </w:rPr>
            </w:pPr>
            <w:r w:rsidRPr="00D44C2F">
              <w:rPr>
                <w:rFonts w:eastAsia="Calibri"/>
                <w:sz w:val="20"/>
                <w:szCs w:val="20"/>
                <w:lang w:eastAsia="en-US"/>
              </w:rPr>
              <w:t>Povećati ukupan broj realiziranih i provedenih aktivnosti i programa</w:t>
            </w:r>
          </w:p>
        </w:tc>
        <w:tc>
          <w:tcPr>
            <w:tcW w:w="1021" w:type="dxa"/>
            <w:shd w:val="clear" w:color="auto" w:fill="auto"/>
            <w:vAlign w:val="center"/>
          </w:tcPr>
          <w:p w14:paraId="3C37A8C3" w14:textId="77777777" w:rsidR="004F1BE0" w:rsidRPr="00D44C2F" w:rsidRDefault="004F1BE0" w:rsidP="005024D1">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3E521B0E"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6EE4B63C"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573006F1"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68874229" w14:textId="77777777" w:rsidR="004F1BE0" w:rsidRPr="00D44C2F" w:rsidRDefault="004F1BE0" w:rsidP="005024D1">
            <w:pPr>
              <w:jc w:val="center"/>
              <w:rPr>
                <w:rFonts w:eastAsia="Calibri"/>
                <w:sz w:val="20"/>
                <w:szCs w:val="20"/>
                <w:lang w:eastAsia="en-US"/>
              </w:rPr>
            </w:pPr>
          </w:p>
        </w:tc>
      </w:tr>
      <w:tr w:rsidR="004F1BE0" w:rsidRPr="00D44C2F" w14:paraId="2A4DAD23" w14:textId="77777777" w:rsidTr="005024D1">
        <w:trPr>
          <w:trHeight w:val="416"/>
          <w:jc w:val="center"/>
        </w:trPr>
        <w:tc>
          <w:tcPr>
            <w:tcW w:w="1750" w:type="dxa"/>
            <w:shd w:val="clear" w:color="auto" w:fill="auto"/>
            <w:noWrap/>
            <w:vAlign w:val="center"/>
          </w:tcPr>
          <w:p w14:paraId="71C69267" w14:textId="77777777" w:rsidR="004F1BE0" w:rsidRPr="00D44C2F" w:rsidRDefault="004F1BE0" w:rsidP="005024D1">
            <w:pPr>
              <w:rPr>
                <w:rFonts w:eastAsia="Calibri"/>
                <w:sz w:val="20"/>
                <w:szCs w:val="20"/>
                <w:lang w:eastAsia="en-US"/>
              </w:rPr>
            </w:pPr>
            <w:r w:rsidRPr="00D44C2F">
              <w:rPr>
                <w:rFonts w:eastAsia="Calibri"/>
                <w:sz w:val="20"/>
                <w:szCs w:val="20"/>
                <w:lang w:eastAsia="en-US"/>
              </w:rPr>
              <w:t>Samoborska glazbena jesen</w:t>
            </w:r>
          </w:p>
        </w:tc>
        <w:tc>
          <w:tcPr>
            <w:tcW w:w="2188" w:type="dxa"/>
            <w:shd w:val="clear" w:color="auto" w:fill="auto"/>
            <w:vAlign w:val="center"/>
          </w:tcPr>
          <w:p w14:paraId="69EB646A" w14:textId="77777777" w:rsidR="004F1BE0" w:rsidRPr="00D44C2F" w:rsidRDefault="004F1BE0" w:rsidP="005024D1">
            <w:pPr>
              <w:rPr>
                <w:rFonts w:eastAsia="Calibri"/>
                <w:sz w:val="20"/>
                <w:szCs w:val="20"/>
                <w:lang w:eastAsia="en-US"/>
              </w:rPr>
            </w:pPr>
            <w:r w:rsidRPr="00D44C2F">
              <w:rPr>
                <w:rFonts w:eastAsia="Calibri"/>
                <w:sz w:val="20"/>
                <w:szCs w:val="20"/>
                <w:lang w:eastAsia="en-US"/>
              </w:rPr>
              <w:t>Održati ukupan broj kulturnih događanja na Samoborskoj glazbenoj jeseni</w:t>
            </w:r>
          </w:p>
        </w:tc>
        <w:tc>
          <w:tcPr>
            <w:tcW w:w="1021" w:type="dxa"/>
            <w:shd w:val="clear" w:color="auto" w:fill="auto"/>
            <w:vAlign w:val="center"/>
          </w:tcPr>
          <w:p w14:paraId="06781F09" w14:textId="77777777" w:rsidR="004F1BE0" w:rsidRPr="00D44C2F" w:rsidRDefault="004F1BE0" w:rsidP="005024D1">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494B5EA8"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6B7B2A52"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6F137D14"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59B25AAE" w14:textId="77777777" w:rsidR="004F1BE0" w:rsidRPr="00D44C2F" w:rsidRDefault="004F1BE0" w:rsidP="005024D1">
            <w:pPr>
              <w:jc w:val="center"/>
              <w:rPr>
                <w:rFonts w:eastAsia="Calibri"/>
                <w:sz w:val="20"/>
                <w:szCs w:val="20"/>
                <w:lang w:eastAsia="en-US"/>
              </w:rPr>
            </w:pPr>
          </w:p>
        </w:tc>
      </w:tr>
      <w:tr w:rsidR="004F1BE0" w:rsidRPr="00D44C2F" w14:paraId="3FED3D0C" w14:textId="77777777" w:rsidTr="005024D1">
        <w:trPr>
          <w:trHeight w:val="416"/>
          <w:jc w:val="center"/>
        </w:trPr>
        <w:tc>
          <w:tcPr>
            <w:tcW w:w="1750" w:type="dxa"/>
            <w:shd w:val="clear" w:color="auto" w:fill="auto"/>
            <w:noWrap/>
            <w:vAlign w:val="center"/>
          </w:tcPr>
          <w:p w14:paraId="00F7EF16" w14:textId="77777777" w:rsidR="004F1BE0" w:rsidRPr="00D44C2F" w:rsidRDefault="004F1BE0" w:rsidP="005024D1">
            <w:pPr>
              <w:rPr>
                <w:rFonts w:eastAsia="Calibri"/>
                <w:sz w:val="20"/>
                <w:szCs w:val="20"/>
                <w:lang w:eastAsia="en-US"/>
              </w:rPr>
            </w:pPr>
            <w:r w:rsidRPr="00D44C2F">
              <w:rPr>
                <w:rFonts w:eastAsia="Calibri"/>
                <w:sz w:val="20"/>
                <w:szCs w:val="20"/>
                <w:lang w:eastAsia="en-US"/>
              </w:rPr>
              <w:t>Galerija Prica</w:t>
            </w:r>
          </w:p>
        </w:tc>
        <w:tc>
          <w:tcPr>
            <w:tcW w:w="2188" w:type="dxa"/>
            <w:shd w:val="clear" w:color="auto" w:fill="auto"/>
            <w:vAlign w:val="center"/>
          </w:tcPr>
          <w:p w14:paraId="429BCA87" w14:textId="77777777" w:rsidR="004F1BE0" w:rsidRPr="00D44C2F" w:rsidRDefault="004F1BE0" w:rsidP="005024D1">
            <w:pPr>
              <w:rPr>
                <w:rFonts w:eastAsia="Calibri"/>
                <w:sz w:val="20"/>
                <w:szCs w:val="20"/>
                <w:lang w:eastAsia="en-US"/>
              </w:rPr>
            </w:pPr>
            <w:r w:rsidRPr="00D44C2F">
              <w:rPr>
                <w:rFonts w:eastAsia="Calibri"/>
                <w:sz w:val="20"/>
                <w:szCs w:val="20"/>
                <w:lang w:eastAsia="en-US"/>
              </w:rPr>
              <w:t>Održati ukupan broj izložbi i ostalih aktivnosti</w:t>
            </w:r>
          </w:p>
        </w:tc>
        <w:tc>
          <w:tcPr>
            <w:tcW w:w="1021" w:type="dxa"/>
            <w:shd w:val="clear" w:color="auto" w:fill="auto"/>
            <w:vAlign w:val="center"/>
          </w:tcPr>
          <w:p w14:paraId="6DB564F9" w14:textId="77777777" w:rsidR="004F1BE0" w:rsidRPr="00D44C2F" w:rsidRDefault="004F1BE0" w:rsidP="005024D1">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62EF9825"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1CACAEAB"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27B586D4"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7A022909" w14:textId="77777777" w:rsidR="004F1BE0" w:rsidRPr="00D44C2F" w:rsidRDefault="004F1BE0" w:rsidP="005024D1">
            <w:pPr>
              <w:jc w:val="center"/>
              <w:rPr>
                <w:rFonts w:eastAsia="Calibri"/>
                <w:sz w:val="20"/>
                <w:szCs w:val="20"/>
                <w:lang w:eastAsia="en-US"/>
              </w:rPr>
            </w:pPr>
          </w:p>
        </w:tc>
      </w:tr>
      <w:tr w:rsidR="004F1BE0" w:rsidRPr="00D44C2F" w14:paraId="65C1EFBB" w14:textId="77777777" w:rsidTr="005024D1">
        <w:trPr>
          <w:trHeight w:val="416"/>
          <w:jc w:val="center"/>
        </w:trPr>
        <w:tc>
          <w:tcPr>
            <w:tcW w:w="1750" w:type="dxa"/>
            <w:shd w:val="clear" w:color="auto" w:fill="auto"/>
            <w:noWrap/>
            <w:vAlign w:val="center"/>
          </w:tcPr>
          <w:p w14:paraId="0B4BDC17" w14:textId="77777777" w:rsidR="004F1BE0" w:rsidRPr="00A3662D" w:rsidRDefault="004F1BE0" w:rsidP="005024D1">
            <w:pPr>
              <w:rPr>
                <w:rFonts w:eastAsia="Calibri"/>
                <w:sz w:val="20"/>
                <w:szCs w:val="20"/>
                <w:lang w:eastAsia="en-US"/>
              </w:rPr>
            </w:pPr>
            <w:r w:rsidRPr="00A3662D">
              <w:rPr>
                <w:rFonts w:eastAsia="Calibri"/>
                <w:sz w:val="20"/>
                <w:szCs w:val="20"/>
                <w:lang w:eastAsia="en-US"/>
              </w:rPr>
              <w:t>Posebni programi</w:t>
            </w:r>
          </w:p>
        </w:tc>
        <w:tc>
          <w:tcPr>
            <w:tcW w:w="2188" w:type="dxa"/>
            <w:shd w:val="clear" w:color="auto" w:fill="auto"/>
            <w:vAlign w:val="center"/>
          </w:tcPr>
          <w:p w14:paraId="784712F4" w14:textId="77777777" w:rsidR="004F1BE0" w:rsidRPr="00D44C2F" w:rsidRDefault="004F1BE0" w:rsidP="005024D1">
            <w:pPr>
              <w:rPr>
                <w:rFonts w:eastAsia="Calibri"/>
                <w:sz w:val="20"/>
                <w:szCs w:val="20"/>
                <w:lang w:eastAsia="en-US"/>
              </w:rPr>
            </w:pPr>
            <w:r w:rsidRPr="00D44C2F">
              <w:rPr>
                <w:rFonts w:eastAsia="Calibri"/>
                <w:sz w:val="20"/>
                <w:szCs w:val="20"/>
                <w:lang w:eastAsia="en-US"/>
              </w:rPr>
              <w:t>Povećati ukupan broj događanja posebnih programa</w:t>
            </w:r>
          </w:p>
        </w:tc>
        <w:tc>
          <w:tcPr>
            <w:tcW w:w="1021" w:type="dxa"/>
            <w:shd w:val="clear" w:color="auto" w:fill="auto"/>
            <w:vAlign w:val="center"/>
          </w:tcPr>
          <w:p w14:paraId="59AF081C" w14:textId="77777777" w:rsidR="004F1BE0" w:rsidRPr="00D44C2F" w:rsidRDefault="004F1BE0" w:rsidP="005024D1">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2AD7028C"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15898FAD"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59599904"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5D501EFE" w14:textId="77777777" w:rsidR="004F1BE0" w:rsidRPr="00D44C2F" w:rsidRDefault="004F1BE0" w:rsidP="005024D1">
            <w:pPr>
              <w:jc w:val="center"/>
              <w:rPr>
                <w:rFonts w:eastAsia="Calibri"/>
                <w:sz w:val="20"/>
                <w:szCs w:val="20"/>
                <w:lang w:eastAsia="en-US"/>
              </w:rPr>
            </w:pPr>
          </w:p>
        </w:tc>
      </w:tr>
      <w:tr w:rsidR="004F1BE0" w:rsidRPr="00D44C2F" w14:paraId="08009C17" w14:textId="77777777" w:rsidTr="005024D1">
        <w:trPr>
          <w:trHeight w:val="416"/>
          <w:jc w:val="center"/>
        </w:trPr>
        <w:tc>
          <w:tcPr>
            <w:tcW w:w="1750" w:type="dxa"/>
            <w:shd w:val="clear" w:color="auto" w:fill="auto"/>
            <w:noWrap/>
            <w:vAlign w:val="center"/>
          </w:tcPr>
          <w:p w14:paraId="5C16C3A1" w14:textId="77777777" w:rsidR="004F1BE0" w:rsidRPr="00A3662D" w:rsidRDefault="004F1BE0" w:rsidP="005024D1">
            <w:pPr>
              <w:rPr>
                <w:rFonts w:eastAsia="Calibri"/>
                <w:sz w:val="20"/>
                <w:szCs w:val="20"/>
                <w:lang w:eastAsia="en-US"/>
              </w:rPr>
            </w:pPr>
            <w:proofErr w:type="spellStart"/>
            <w:r w:rsidRPr="00A3662D">
              <w:rPr>
                <w:rFonts w:eastAsia="Calibri"/>
                <w:sz w:val="20"/>
                <w:szCs w:val="20"/>
                <w:lang w:eastAsia="en-US"/>
              </w:rPr>
              <w:t>Kinoprikazivaštvo</w:t>
            </w:r>
            <w:proofErr w:type="spellEnd"/>
          </w:p>
        </w:tc>
        <w:tc>
          <w:tcPr>
            <w:tcW w:w="2188" w:type="dxa"/>
            <w:shd w:val="clear" w:color="auto" w:fill="auto"/>
            <w:vAlign w:val="center"/>
          </w:tcPr>
          <w:p w14:paraId="705BEA80" w14:textId="77777777" w:rsidR="004F1BE0" w:rsidRPr="00D44C2F" w:rsidRDefault="004F1BE0" w:rsidP="005024D1">
            <w:pPr>
              <w:rPr>
                <w:rFonts w:eastAsia="Calibri"/>
                <w:sz w:val="20"/>
                <w:szCs w:val="20"/>
                <w:lang w:eastAsia="en-US"/>
              </w:rPr>
            </w:pPr>
            <w:r w:rsidRPr="00D44C2F">
              <w:rPr>
                <w:rFonts w:eastAsia="Calibri"/>
                <w:sz w:val="20"/>
                <w:szCs w:val="20"/>
                <w:lang w:eastAsia="en-US"/>
              </w:rPr>
              <w:t>Povećati ukupan broj kino projekcija</w:t>
            </w:r>
          </w:p>
        </w:tc>
        <w:tc>
          <w:tcPr>
            <w:tcW w:w="1021" w:type="dxa"/>
            <w:shd w:val="clear" w:color="auto" w:fill="auto"/>
            <w:vAlign w:val="center"/>
          </w:tcPr>
          <w:p w14:paraId="114029BD" w14:textId="77777777" w:rsidR="004F1BE0" w:rsidRPr="00D44C2F" w:rsidRDefault="004F1BE0" w:rsidP="005024D1">
            <w:pPr>
              <w:jc w:val="center"/>
              <w:rPr>
                <w:rFonts w:eastAsia="Calibri"/>
                <w:sz w:val="20"/>
                <w:szCs w:val="20"/>
                <w:lang w:eastAsia="en-US"/>
              </w:rPr>
            </w:pPr>
            <w:r w:rsidRPr="00D44C2F">
              <w:rPr>
                <w:rFonts w:eastAsia="Calibri"/>
                <w:sz w:val="20"/>
                <w:szCs w:val="20"/>
                <w:lang w:eastAsia="en-US"/>
              </w:rPr>
              <w:t>Broj projekcija</w:t>
            </w:r>
          </w:p>
        </w:tc>
        <w:tc>
          <w:tcPr>
            <w:tcW w:w="1140" w:type="dxa"/>
            <w:shd w:val="clear" w:color="auto" w:fill="auto"/>
            <w:vAlign w:val="center"/>
          </w:tcPr>
          <w:p w14:paraId="658DE73D"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0FECF61D"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10AA800B"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77FEE0BD" w14:textId="77777777" w:rsidR="004F1BE0" w:rsidRPr="00D44C2F" w:rsidRDefault="004F1BE0" w:rsidP="005024D1">
            <w:pPr>
              <w:jc w:val="center"/>
              <w:rPr>
                <w:rFonts w:eastAsia="Calibri"/>
                <w:sz w:val="20"/>
                <w:szCs w:val="20"/>
                <w:lang w:eastAsia="en-US"/>
              </w:rPr>
            </w:pPr>
          </w:p>
        </w:tc>
      </w:tr>
      <w:tr w:rsidR="004F1BE0" w:rsidRPr="00D44C2F" w14:paraId="629A5B2A" w14:textId="77777777" w:rsidTr="005024D1">
        <w:trPr>
          <w:trHeight w:val="416"/>
          <w:jc w:val="center"/>
        </w:trPr>
        <w:tc>
          <w:tcPr>
            <w:tcW w:w="1750" w:type="dxa"/>
            <w:shd w:val="clear" w:color="auto" w:fill="auto"/>
            <w:noWrap/>
            <w:vAlign w:val="center"/>
          </w:tcPr>
          <w:p w14:paraId="1A70C159" w14:textId="77777777" w:rsidR="004F1BE0" w:rsidRPr="00A3662D" w:rsidRDefault="004F1BE0" w:rsidP="005024D1">
            <w:pPr>
              <w:rPr>
                <w:rFonts w:eastAsia="Calibri"/>
                <w:sz w:val="20"/>
                <w:szCs w:val="20"/>
                <w:lang w:eastAsia="en-US"/>
              </w:rPr>
            </w:pPr>
            <w:r w:rsidRPr="00A3662D">
              <w:rPr>
                <w:rFonts w:eastAsia="Calibri"/>
                <w:sz w:val="20"/>
                <w:szCs w:val="20"/>
                <w:lang w:eastAsia="en-US"/>
              </w:rPr>
              <w:t>Obrazovanje</w:t>
            </w:r>
          </w:p>
        </w:tc>
        <w:tc>
          <w:tcPr>
            <w:tcW w:w="2188" w:type="dxa"/>
            <w:shd w:val="clear" w:color="auto" w:fill="auto"/>
            <w:vAlign w:val="center"/>
          </w:tcPr>
          <w:p w14:paraId="72B64680" w14:textId="77777777" w:rsidR="004F1BE0" w:rsidRPr="00D44C2F" w:rsidRDefault="004F1BE0" w:rsidP="005024D1">
            <w:pPr>
              <w:rPr>
                <w:rFonts w:eastAsia="Calibri"/>
                <w:sz w:val="20"/>
                <w:szCs w:val="20"/>
                <w:lang w:eastAsia="en-US"/>
              </w:rPr>
            </w:pPr>
            <w:r w:rsidRPr="00D44C2F">
              <w:rPr>
                <w:rFonts w:eastAsia="Calibri"/>
                <w:sz w:val="20"/>
                <w:szCs w:val="20"/>
                <w:lang w:eastAsia="en-US"/>
              </w:rPr>
              <w:t>Održati ukupan broj obrazovnih grupa</w:t>
            </w:r>
          </w:p>
        </w:tc>
        <w:tc>
          <w:tcPr>
            <w:tcW w:w="1021" w:type="dxa"/>
            <w:shd w:val="clear" w:color="auto" w:fill="auto"/>
            <w:vAlign w:val="center"/>
          </w:tcPr>
          <w:p w14:paraId="55BB8E2A" w14:textId="77777777" w:rsidR="004F1BE0" w:rsidRPr="00D44C2F" w:rsidRDefault="004F1BE0" w:rsidP="005024D1">
            <w:pPr>
              <w:ind w:left="-79"/>
              <w:jc w:val="center"/>
              <w:rPr>
                <w:rFonts w:eastAsia="Calibri"/>
                <w:sz w:val="20"/>
                <w:szCs w:val="20"/>
                <w:lang w:eastAsia="en-US"/>
              </w:rPr>
            </w:pPr>
            <w:r w:rsidRPr="00D44C2F">
              <w:rPr>
                <w:rFonts w:eastAsia="Calibri"/>
                <w:sz w:val="20"/>
                <w:szCs w:val="20"/>
                <w:lang w:eastAsia="en-US"/>
              </w:rPr>
              <w:t xml:space="preserve">Broj </w:t>
            </w:r>
            <w:proofErr w:type="spellStart"/>
            <w:r w:rsidRPr="00D44C2F">
              <w:rPr>
                <w:rFonts w:eastAsia="Calibri"/>
                <w:sz w:val="20"/>
                <w:szCs w:val="20"/>
                <w:lang w:eastAsia="en-US"/>
              </w:rPr>
              <w:t>obrazo-vnih</w:t>
            </w:r>
            <w:proofErr w:type="spellEnd"/>
            <w:r w:rsidRPr="00D44C2F">
              <w:rPr>
                <w:rFonts w:eastAsia="Calibri"/>
                <w:sz w:val="20"/>
                <w:szCs w:val="20"/>
                <w:lang w:eastAsia="en-US"/>
              </w:rPr>
              <w:t xml:space="preserve"> grupa</w:t>
            </w:r>
          </w:p>
        </w:tc>
        <w:tc>
          <w:tcPr>
            <w:tcW w:w="1140" w:type="dxa"/>
            <w:shd w:val="clear" w:color="auto" w:fill="auto"/>
            <w:vAlign w:val="center"/>
          </w:tcPr>
          <w:p w14:paraId="1749D03B"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05C61B4A"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1C118DAC"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6874C444" w14:textId="77777777" w:rsidR="004F1BE0" w:rsidRPr="00D44C2F" w:rsidRDefault="004F1BE0" w:rsidP="005024D1">
            <w:pPr>
              <w:jc w:val="center"/>
              <w:rPr>
                <w:rFonts w:eastAsia="Calibri"/>
                <w:sz w:val="20"/>
                <w:szCs w:val="20"/>
                <w:lang w:eastAsia="en-US"/>
              </w:rPr>
            </w:pPr>
          </w:p>
        </w:tc>
      </w:tr>
      <w:tr w:rsidR="004F1BE0" w:rsidRPr="00D44C2F" w14:paraId="03C3489E" w14:textId="77777777" w:rsidTr="005024D1">
        <w:trPr>
          <w:trHeight w:val="416"/>
          <w:jc w:val="center"/>
        </w:trPr>
        <w:tc>
          <w:tcPr>
            <w:tcW w:w="1750" w:type="dxa"/>
            <w:shd w:val="clear" w:color="auto" w:fill="auto"/>
            <w:noWrap/>
            <w:vAlign w:val="center"/>
          </w:tcPr>
          <w:p w14:paraId="56A83AC4" w14:textId="77777777" w:rsidR="004F1BE0" w:rsidRPr="00A3662D" w:rsidRDefault="004F1BE0" w:rsidP="005024D1">
            <w:pPr>
              <w:rPr>
                <w:rFonts w:eastAsia="Calibri"/>
                <w:sz w:val="20"/>
                <w:szCs w:val="20"/>
                <w:lang w:eastAsia="en-US"/>
              </w:rPr>
            </w:pPr>
            <w:r w:rsidRPr="00A3662D">
              <w:rPr>
                <w:rFonts w:eastAsia="Calibri"/>
                <w:sz w:val="20"/>
                <w:szCs w:val="20"/>
                <w:lang w:eastAsia="en-US"/>
              </w:rPr>
              <w:t>Oprema</w:t>
            </w:r>
          </w:p>
        </w:tc>
        <w:tc>
          <w:tcPr>
            <w:tcW w:w="2188" w:type="dxa"/>
            <w:shd w:val="clear" w:color="auto" w:fill="auto"/>
            <w:vAlign w:val="center"/>
          </w:tcPr>
          <w:p w14:paraId="0EE3493F" w14:textId="77777777" w:rsidR="004F1BE0" w:rsidRPr="00D44C2F" w:rsidRDefault="004F1BE0" w:rsidP="005024D1">
            <w:pPr>
              <w:rPr>
                <w:rFonts w:eastAsia="Calibri"/>
                <w:sz w:val="20"/>
                <w:szCs w:val="20"/>
                <w:lang w:eastAsia="en-US"/>
              </w:rPr>
            </w:pPr>
            <w:r w:rsidRPr="00D44C2F">
              <w:rPr>
                <w:rFonts w:eastAsia="Calibri"/>
                <w:sz w:val="20"/>
                <w:szCs w:val="20"/>
                <w:lang w:eastAsia="en-US"/>
              </w:rPr>
              <w:t>Svu nabavljenu opremu staviti u funkciju</w:t>
            </w:r>
          </w:p>
        </w:tc>
        <w:tc>
          <w:tcPr>
            <w:tcW w:w="1021" w:type="dxa"/>
            <w:shd w:val="clear" w:color="auto" w:fill="auto"/>
            <w:vAlign w:val="center"/>
          </w:tcPr>
          <w:p w14:paraId="407DB9C6" w14:textId="77777777" w:rsidR="004F1BE0" w:rsidRPr="00D44C2F" w:rsidRDefault="004F1BE0" w:rsidP="005024D1">
            <w:pPr>
              <w:jc w:val="center"/>
              <w:rPr>
                <w:rFonts w:eastAsia="Calibri"/>
                <w:sz w:val="20"/>
                <w:szCs w:val="20"/>
                <w:lang w:eastAsia="en-US"/>
              </w:rPr>
            </w:pPr>
            <w:r w:rsidRPr="00D44C2F">
              <w:rPr>
                <w:rFonts w:eastAsia="Calibri"/>
                <w:sz w:val="20"/>
                <w:szCs w:val="20"/>
                <w:lang w:eastAsia="en-US"/>
              </w:rPr>
              <w:t>postotak</w:t>
            </w:r>
          </w:p>
        </w:tc>
        <w:tc>
          <w:tcPr>
            <w:tcW w:w="1140" w:type="dxa"/>
            <w:shd w:val="clear" w:color="auto" w:fill="auto"/>
            <w:vAlign w:val="center"/>
          </w:tcPr>
          <w:p w14:paraId="324CAA23"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4227C5F3"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0AE1CED3"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13C83C70" w14:textId="77777777" w:rsidR="004F1BE0" w:rsidRPr="00D44C2F" w:rsidRDefault="004F1BE0" w:rsidP="005024D1">
            <w:pPr>
              <w:jc w:val="center"/>
              <w:rPr>
                <w:rFonts w:eastAsia="Calibri"/>
                <w:sz w:val="20"/>
                <w:szCs w:val="20"/>
                <w:lang w:eastAsia="en-US"/>
              </w:rPr>
            </w:pPr>
          </w:p>
        </w:tc>
      </w:tr>
      <w:tr w:rsidR="004F1BE0" w:rsidRPr="00D44C2F" w14:paraId="0CCB46D5" w14:textId="77777777" w:rsidTr="005024D1">
        <w:trPr>
          <w:trHeight w:val="416"/>
          <w:jc w:val="center"/>
        </w:trPr>
        <w:tc>
          <w:tcPr>
            <w:tcW w:w="1750" w:type="dxa"/>
            <w:shd w:val="clear" w:color="auto" w:fill="auto"/>
            <w:noWrap/>
            <w:vAlign w:val="center"/>
          </w:tcPr>
          <w:p w14:paraId="75C58427" w14:textId="77777777" w:rsidR="004F1BE0" w:rsidRPr="00A3662D" w:rsidRDefault="004F1BE0" w:rsidP="005024D1">
            <w:pPr>
              <w:rPr>
                <w:rFonts w:eastAsia="Calibri"/>
                <w:sz w:val="20"/>
                <w:szCs w:val="20"/>
                <w:lang w:eastAsia="en-US"/>
              </w:rPr>
            </w:pPr>
            <w:r w:rsidRPr="00A3662D">
              <w:rPr>
                <w:rFonts w:eastAsia="Calibri"/>
                <w:sz w:val="20"/>
                <w:szCs w:val="20"/>
                <w:lang w:eastAsia="en-US"/>
              </w:rPr>
              <w:t>Erasmus projekti</w:t>
            </w:r>
          </w:p>
        </w:tc>
        <w:tc>
          <w:tcPr>
            <w:tcW w:w="2188" w:type="dxa"/>
            <w:shd w:val="clear" w:color="auto" w:fill="auto"/>
            <w:vAlign w:val="center"/>
          </w:tcPr>
          <w:p w14:paraId="356BB332" w14:textId="77777777" w:rsidR="004F1BE0" w:rsidRPr="00D44C2F" w:rsidRDefault="004F1BE0" w:rsidP="005024D1">
            <w:pPr>
              <w:rPr>
                <w:rFonts w:eastAsia="Calibri"/>
                <w:sz w:val="20"/>
                <w:szCs w:val="20"/>
                <w:lang w:eastAsia="en-US"/>
              </w:rPr>
            </w:pPr>
            <w:r w:rsidRPr="00D44C2F">
              <w:rPr>
                <w:rFonts w:eastAsia="Calibri"/>
                <w:sz w:val="20"/>
                <w:szCs w:val="20"/>
                <w:lang w:eastAsia="en-US"/>
              </w:rPr>
              <w:t>Održati planirani broj aktivnosti u projektu u zadanoj godini</w:t>
            </w:r>
          </w:p>
        </w:tc>
        <w:tc>
          <w:tcPr>
            <w:tcW w:w="1021" w:type="dxa"/>
            <w:shd w:val="clear" w:color="auto" w:fill="auto"/>
            <w:vAlign w:val="center"/>
          </w:tcPr>
          <w:p w14:paraId="7FC655B5" w14:textId="77777777" w:rsidR="004F1BE0" w:rsidRPr="00D44C2F" w:rsidRDefault="004F1BE0" w:rsidP="005024D1">
            <w:pPr>
              <w:jc w:val="center"/>
              <w:rPr>
                <w:rFonts w:eastAsia="Calibri"/>
                <w:sz w:val="20"/>
                <w:szCs w:val="20"/>
                <w:lang w:eastAsia="en-US"/>
              </w:rPr>
            </w:pPr>
            <w:r w:rsidRPr="00D44C2F">
              <w:rPr>
                <w:rFonts w:eastAsia="Calibri"/>
                <w:sz w:val="20"/>
                <w:szCs w:val="20"/>
                <w:lang w:eastAsia="en-US"/>
              </w:rPr>
              <w:t>postotak</w:t>
            </w:r>
          </w:p>
        </w:tc>
        <w:tc>
          <w:tcPr>
            <w:tcW w:w="1140" w:type="dxa"/>
            <w:shd w:val="clear" w:color="auto" w:fill="auto"/>
            <w:vAlign w:val="center"/>
          </w:tcPr>
          <w:p w14:paraId="76D30B12" w14:textId="77777777" w:rsidR="004F1BE0" w:rsidRPr="00D44C2F" w:rsidRDefault="004F1BE0" w:rsidP="005024D1">
            <w:pPr>
              <w:jc w:val="center"/>
              <w:rPr>
                <w:rFonts w:eastAsia="Calibri"/>
                <w:sz w:val="20"/>
                <w:szCs w:val="20"/>
                <w:lang w:eastAsia="en-US"/>
              </w:rPr>
            </w:pPr>
          </w:p>
        </w:tc>
        <w:tc>
          <w:tcPr>
            <w:tcW w:w="1313" w:type="dxa"/>
            <w:shd w:val="clear" w:color="auto" w:fill="auto"/>
            <w:noWrap/>
            <w:vAlign w:val="center"/>
          </w:tcPr>
          <w:p w14:paraId="195C975F" w14:textId="77777777" w:rsidR="004F1BE0" w:rsidRPr="00D44C2F" w:rsidRDefault="004F1BE0" w:rsidP="005024D1">
            <w:pPr>
              <w:jc w:val="center"/>
              <w:rPr>
                <w:rFonts w:eastAsia="Calibri"/>
                <w:sz w:val="20"/>
                <w:szCs w:val="20"/>
                <w:lang w:eastAsia="en-US"/>
              </w:rPr>
            </w:pPr>
          </w:p>
        </w:tc>
        <w:tc>
          <w:tcPr>
            <w:tcW w:w="1314" w:type="dxa"/>
            <w:shd w:val="clear" w:color="auto" w:fill="auto"/>
            <w:noWrap/>
            <w:vAlign w:val="center"/>
          </w:tcPr>
          <w:p w14:paraId="1027C54C" w14:textId="77777777" w:rsidR="004F1BE0" w:rsidRPr="00D44C2F" w:rsidRDefault="004F1BE0" w:rsidP="005024D1">
            <w:pPr>
              <w:jc w:val="center"/>
              <w:rPr>
                <w:rFonts w:eastAsia="Calibri"/>
                <w:sz w:val="20"/>
                <w:szCs w:val="20"/>
                <w:lang w:eastAsia="en-US"/>
              </w:rPr>
            </w:pPr>
          </w:p>
        </w:tc>
        <w:tc>
          <w:tcPr>
            <w:tcW w:w="1480" w:type="dxa"/>
            <w:shd w:val="clear" w:color="auto" w:fill="auto"/>
            <w:noWrap/>
            <w:vAlign w:val="center"/>
          </w:tcPr>
          <w:p w14:paraId="60C8A769" w14:textId="77777777" w:rsidR="004F1BE0" w:rsidRPr="00D44C2F" w:rsidRDefault="004F1BE0" w:rsidP="005024D1">
            <w:pPr>
              <w:jc w:val="center"/>
              <w:rPr>
                <w:rFonts w:eastAsia="Calibri"/>
                <w:sz w:val="20"/>
                <w:szCs w:val="20"/>
                <w:lang w:eastAsia="en-US"/>
              </w:rPr>
            </w:pPr>
          </w:p>
        </w:tc>
      </w:tr>
    </w:tbl>
    <w:p w14:paraId="25F13C01" w14:textId="77777777" w:rsidR="00F7445F" w:rsidRPr="004F1BE0" w:rsidRDefault="00F7445F" w:rsidP="004F1BE0"/>
    <w:sectPr w:rsidR="00F7445F" w:rsidRPr="004F1B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770859505">
    <w:abstractNumId w:val="0"/>
  </w:num>
  <w:num w:numId="2" w16cid:durableId="1827670291">
    <w:abstractNumId w:val="2"/>
  </w:num>
  <w:num w:numId="3" w16cid:durableId="1959482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B1"/>
    <w:rsid w:val="003B24B1"/>
    <w:rsid w:val="004F1BE0"/>
    <w:rsid w:val="00900D54"/>
    <w:rsid w:val="00A277B1"/>
    <w:rsid w:val="00B87A7B"/>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AEB43"/>
  <w15:chartTrackingRefBased/>
  <w15:docId w15:val="{96EED3F1-EA6F-4927-B860-C1FC3624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B1"/>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277B1"/>
    <w:pPr>
      <w:ind w:left="720"/>
      <w:contextualSpacing/>
    </w:pPr>
  </w:style>
  <w:style w:type="character" w:customStyle="1" w:styleId="ListParagraphChar">
    <w:name w:val="List Paragraph Char"/>
    <w:basedOn w:val="DefaultParagraphFont"/>
    <w:link w:val="ListParagraph"/>
    <w:uiPriority w:val="34"/>
    <w:qFormat/>
    <w:locked/>
    <w:rsid w:val="00A277B1"/>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1227</Words>
  <Characters>7000</Characters>
  <Application>Microsoft Office Word</Application>
  <DocSecurity>0</DocSecurity>
  <Lines>58</Lines>
  <Paragraphs>16</Paragraphs>
  <ScaleCrop>false</ScaleCrop>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6</cp:revision>
  <dcterms:created xsi:type="dcterms:W3CDTF">2023-10-12T11:34:00Z</dcterms:created>
  <dcterms:modified xsi:type="dcterms:W3CDTF">2024-11-05T12:36:00Z</dcterms:modified>
</cp:coreProperties>
</file>